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8D8E26B"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4F14EA">
        <w:rPr>
          <w:rFonts w:ascii="Arial" w:eastAsiaTheme="minorEastAsia" w:hAnsi="Arial" w:cs="Arial"/>
          <w:b/>
          <w:sz w:val="24"/>
          <w:szCs w:val="24"/>
        </w:rPr>
        <w:t>10</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D5251E">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D5251E" w:rsidRPr="00D5251E">
        <w:rPr>
          <w:rFonts w:ascii="Arial" w:eastAsia="MS Mincho" w:hAnsi="Arial" w:cs="Arial"/>
          <w:b/>
          <w:sz w:val="24"/>
          <w:szCs w:val="24"/>
        </w:rPr>
        <w:t>R4-2401901</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0255D255" w:rsidR="008B789A" w:rsidRDefault="004F14EA" w:rsidP="008B789A">
      <w:pPr>
        <w:spacing w:after="120"/>
        <w:ind w:left="1985" w:hanging="1985"/>
        <w:rPr>
          <w:rFonts w:ascii="Arial" w:eastAsiaTheme="minorEastAsia" w:hAnsi="Arial" w:cs="Arial"/>
          <w:b/>
          <w:sz w:val="24"/>
          <w:szCs w:val="24"/>
        </w:rPr>
      </w:pPr>
      <w:r w:rsidRPr="004F14EA">
        <w:rPr>
          <w:rFonts w:ascii="Arial" w:eastAsiaTheme="minorEastAsia" w:hAnsi="Arial" w:cs="Arial"/>
          <w:b/>
          <w:sz w:val="24"/>
          <w:szCs w:val="24"/>
        </w:rPr>
        <w:t>Athens, Greece, February 26 - March 1,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D439945"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750EF8" w:rsidRPr="00750EF8">
        <w:rPr>
          <w:rFonts w:ascii="Arial" w:eastAsia="MS Mincho" w:hAnsi="Arial" w:cs="Arial"/>
          <w:color w:val="000000"/>
        </w:rPr>
        <w:t xml:space="preserve">Discussion on the performance </w:t>
      </w:r>
      <w:r w:rsidR="0066750A">
        <w:rPr>
          <w:rFonts w:ascii="Arial" w:eastAsia="MS Mincho" w:hAnsi="Arial" w:cs="Arial"/>
          <w:color w:val="000000"/>
        </w:rPr>
        <w:t>requirement</w:t>
      </w:r>
      <w:r w:rsidR="00B264E2">
        <w:rPr>
          <w:rFonts w:ascii="Arial" w:eastAsia="MS Mincho" w:hAnsi="Arial" w:cs="Arial"/>
          <w:color w:val="000000"/>
        </w:rPr>
        <w:t xml:space="preserve"> for</w:t>
      </w:r>
      <w:r w:rsidR="00750EF8" w:rsidRPr="00750EF8">
        <w:rPr>
          <w:rFonts w:ascii="Arial" w:eastAsia="MS Mincho" w:hAnsi="Arial" w:cs="Arial"/>
          <w:color w:val="000000"/>
        </w:rPr>
        <w:t xml:space="preserve"> multi-Rx</w:t>
      </w:r>
    </w:p>
    <w:p w14:paraId="375AF706" w14:textId="22E857B5"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EA566D">
        <w:rPr>
          <w:rFonts w:ascii="Arial" w:eastAsiaTheme="minorEastAsia" w:hAnsi="Arial" w:cs="Arial"/>
          <w:color w:val="000000"/>
        </w:rPr>
        <w:t>8.3.3</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6E93565C" w14:textId="005C1E52" w:rsidR="00E02BB8" w:rsidRPr="00E02BB8" w:rsidRDefault="000C46E4" w:rsidP="00571B60">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In RAN4 #109 meeting, </w:t>
      </w:r>
      <w:r w:rsidR="00E02BB8">
        <w:rPr>
          <w:rFonts w:ascii="Times New Roman" w:hAnsi="Times New Roman"/>
          <w:sz w:val="20"/>
          <w:szCs w:val="20"/>
          <w:lang w:val="sv-SE"/>
        </w:rPr>
        <w:t>the performace part of multi-Rx was initially discussed and the WF[1] was agreed. In this contribution, we would like to give some views on the multi-Rx performance TC design.</w:t>
      </w:r>
    </w:p>
    <w:p w14:paraId="3F8EFD87" w14:textId="5C6C5060" w:rsidR="00DA1FC3" w:rsidRDefault="00DA1FC3" w:rsidP="001B0DBF">
      <w:pPr>
        <w:pStyle w:val="1"/>
        <w:tabs>
          <w:tab w:val="num" w:pos="522"/>
        </w:tabs>
        <w:spacing w:line="300" w:lineRule="auto"/>
        <w:ind w:left="0" w:firstLine="0"/>
        <w:rPr>
          <w:rFonts w:ascii="Times New Roman" w:hAnsi="Times New Roman"/>
          <w:lang w:val="en-US" w:eastAsia="zh-CN"/>
        </w:rPr>
      </w:pPr>
      <w:r w:rsidRPr="00563824">
        <w:rPr>
          <w:rFonts w:ascii="Times New Roman" w:hAnsi="Times New Roman"/>
          <w:lang w:val="en-US" w:eastAsia="zh-CN"/>
        </w:rPr>
        <w:t xml:space="preserve">2 Discussion </w:t>
      </w:r>
    </w:p>
    <w:p w14:paraId="68BB6EAE" w14:textId="1739189D" w:rsidR="0067694A" w:rsidRDefault="00743A69" w:rsidP="00D458C7">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 xml:space="preserve">2.1 </w:t>
      </w:r>
      <w:r w:rsidR="0067694A">
        <w:rPr>
          <w:rFonts w:ascii="Times New Roman" w:hAnsi="Times New Roman"/>
          <w:lang w:val="en-US" w:eastAsia="zh-CN"/>
        </w:rPr>
        <w:t>Background on test methods</w:t>
      </w:r>
    </w:p>
    <w:p w14:paraId="50D8E6A8" w14:textId="55893A62" w:rsidR="003C4FDC" w:rsidRDefault="0067694A" w:rsidP="00D458C7">
      <w:pPr>
        <w:spacing w:beforeLines="50" w:before="120" w:afterLines="50" w:after="120" w:line="300" w:lineRule="auto"/>
        <w:rPr>
          <w:rFonts w:ascii="Times New Roman" w:hAnsi="Times New Roman"/>
          <w:sz w:val="20"/>
          <w:szCs w:val="20"/>
          <w:lang w:val="sv-SE"/>
        </w:rPr>
      </w:pPr>
      <w:r w:rsidRPr="0067694A">
        <w:rPr>
          <w:rFonts w:ascii="Times New Roman" w:hAnsi="Times New Roman"/>
          <w:sz w:val="20"/>
          <w:szCs w:val="20"/>
          <w:lang w:val="sv-SE"/>
        </w:rPr>
        <w:t>Let’s recall some</w:t>
      </w:r>
      <w:r w:rsidR="003C4FDC">
        <w:rPr>
          <w:rFonts w:ascii="Times New Roman" w:hAnsi="Times New Roman"/>
          <w:sz w:val="20"/>
          <w:szCs w:val="20"/>
          <w:lang w:val="sv-SE"/>
        </w:rPr>
        <w:t xml:space="preserve"> agreements achieved </w:t>
      </w:r>
      <w:r w:rsidRPr="0067694A">
        <w:rPr>
          <w:rFonts w:ascii="Times New Roman" w:hAnsi="Times New Roman"/>
          <w:sz w:val="20"/>
          <w:szCs w:val="20"/>
          <w:lang w:val="sv-SE"/>
        </w:rPr>
        <w:t xml:space="preserve">in </w:t>
      </w:r>
      <w:r w:rsidR="003C4FDC">
        <w:rPr>
          <w:rFonts w:ascii="Times New Roman" w:hAnsi="Times New Roman"/>
          <w:sz w:val="20"/>
          <w:szCs w:val="20"/>
          <w:lang w:val="sv-SE"/>
        </w:rPr>
        <w:t xml:space="preserve">the </w:t>
      </w:r>
      <w:r w:rsidR="003C4FDC" w:rsidRPr="003C4FDC">
        <w:rPr>
          <w:rFonts w:ascii="Times New Roman" w:hAnsi="Times New Roman"/>
          <w:sz w:val="20"/>
          <w:szCs w:val="20"/>
          <w:lang w:val="sv-SE"/>
        </w:rPr>
        <w:t>Testability</w:t>
      </w:r>
      <w:r w:rsidR="003C4FDC">
        <w:rPr>
          <w:rFonts w:ascii="Times New Roman" w:hAnsi="Times New Roman"/>
          <w:sz w:val="20"/>
          <w:szCs w:val="20"/>
          <w:lang w:val="sv-SE"/>
        </w:rPr>
        <w:t>/Perf. WI</w:t>
      </w:r>
      <w:r w:rsidR="003C4FDC" w:rsidRPr="0067694A">
        <w:rPr>
          <w:rFonts w:ascii="Times New Roman" w:hAnsi="Times New Roman"/>
          <w:sz w:val="20"/>
          <w:szCs w:val="20"/>
          <w:lang w:val="sv-SE"/>
        </w:rPr>
        <w:t xml:space="preserve"> </w:t>
      </w:r>
      <w:r w:rsidR="003C4FDC">
        <w:rPr>
          <w:rFonts w:ascii="Times New Roman" w:hAnsi="Times New Roman"/>
          <w:sz w:val="20"/>
          <w:szCs w:val="20"/>
          <w:lang w:val="sv-SE"/>
        </w:rPr>
        <w:t xml:space="preserve">of </w:t>
      </w:r>
      <w:r w:rsidRPr="0067694A">
        <w:rPr>
          <w:rFonts w:ascii="Times New Roman" w:hAnsi="Times New Roman"/>
          <w:sz w:val="20"/>
          <w:szCs w:val="20"/>
          <w:lang w:val="sv-SE"/>
        </w:rPr>
        <w:t xml:space="preserve">the </w:t>
      </w:r>
      <w:r w:rsidR="003C4FDC">
        <w:rPr>
          <w:rFonts w:ascii="Times New Roman" w:hAnsi="Times New Roman"/>
          <w:sz w:val="20"/>
          <w:szCs w:val="20"/>
          <w:lang w:val="sv-SE"/>
        </w:rPr>
        <w:t>previous releases:</w:t>
      </w:r>
      <w:r w:rsidRPr="0067694A">
        <w:rPr>
          <w:rFonts w:ascii="Times New Roman" w:hAnsi="Times New Roman"/>
          <w:sz w:val="20"/>
          <w:szCs w:val="20"/>
          <w:lang w:val="sv-SE"/>
        </w:rPr>
        <w:t xml:space="preserve"> </w:t>
      </w:r>
    </w:p>
    <w:p w14:paraId="52B523EA" w14:textId="53713B5D" w:rsidR="003C4FDC" w:rsidRPr="003C4FDC" w:rsidRDefault="003C4FDC" w:rsidP="00D458C7">
      <w:pPr>
        <w:pStyle w:val="aff8"/>
        <w:numPr>
          <w:ilvl w:val="0"/>
          <w:numId w:val="14"/>
        </w:numPr>
        <w:spacing w:beforeLines="50" w:before="120" w:afterLines="50" w:after="120" w:line="300" w:lineRule="auto"/>
        <w:ind w:firstLineChars="0"/>
        <w:rPr>
          <w:lang w:val="sv-SE"/>
        </w:rPr>
      </w:pPr>
      <w:r>
        <w:rPr>
          <w:lang w:val="sv-SE"/>
        </w:rPr>
        <w:t>T</w:t>
      </w:r>
      <w:r w:rsidR="0067694A" w:rsidRPr="003C4FDC">
        <w:rPr>
          <w:lang w:val="sv-SE"/>
        </w:rPr>
        <w:t xml:space="preserve">wo Rx beam types: </w:t>
      </w:r>
    </w:p>
    <w:p w14:paraId="72D82D38" w14:textId="11680693" w:rsidR="0067694A" w:rsidRDefault="0067694A" w:rsidP="00D458C7">
      <w:pPr>
        <w:spacing w:beforeLines="50" w:before="120" w:afterLines="50" w:after="120" w:line="300" w:lineRule="auto"/>
        <w:rPr>
          <w:rFonts w:ascii="Times New Roman" w:hAnsi="Times New Roman"/>
          <w:sz w:val="20"/>
          <w:szCs w:val="20"/>
        </w:rPr>
      </w:pPr>
      <w:r>
        <w:rPr>
          <w:rFonts w:ascii="Times New Roman" w:hAnsi="Times New Roman"/>
          <w:sz w:val="20"/>
          <w:szCs w:val="20"/>
          <w:lang w:val="sv-SE"/>
        </w:rPr>
        <w:t>Fine</w:t>
      </w:r>
      <w:r w:rsidR="001B0DBF">
        <w:rPr>
          <w:rFonts w:ascii="Times New Roman" w:hAnsi="Times New Roman"/>
          <w:sz w:val="20"/>
          <w:szCs w:val="20"/>
          <w:lang w:val="sv-SE"/>
        </w:rPr>
        <w:t xml:space="preserve"> Rx beam and Rough Rx beam</w:t>
      </w:r>
      <w:r>
        <w:rPr>
          <w:rFonts w:ascii="Times New Roman" w:hAnsi="Times New Roman"/>
          <w:sz w:val="20"/>
          <w:szCs w:val="20"/>
          <w:lang w:val="sv-SE"/>
        </w:rPr>
        <w:t>. T</w:t>
      </w:r>
      <w:r w:rsidR="001B0DBF">
        <w:rPr>
          <w:rFonts w:ascii="Times New Roman" w:hAnsi="Times New Roman"/>
          <w:sz w:val="20"/>
          <w:szCs w:val="20"/>
          <w:lang w:val="sv-SE"/>
        </w:rPr>
        <w:t>he fine Rx beam</w:t>
      </w:r>
      <w:r w:rsidR="00D519E9" w:rsidRPr="00D519E9">
        <w:t xml:space="preserve"> </w:t>
      </w:r>
      <w:r w:rsidR="003E45AA">
        <w:rPr>
          <w:rFonts w:ascii="Times New Roman" w:hAnsi="Times New Roman"/>
          <w:sz w:val="20"/>
          <w:szCs w:val="20"/>
          <w:lang w:val="sv-SE"/>
        </w:rPr>
        <w:t>is</w:t>
      </w:r>
      <w:r w:rsidR="00D519E9" w:rsidRPr="00D519E9">
        <w:rPr>
          <w:rFonts w:ascii="Times New Roman" w:hAnsi="Times New Roman"/>
          <w:sz w:val="20"/>
          <w:szCs w:val="20"/>
          <w:lang w:val="sv-SE"/>
        </w:rPr>
        <w:t xml:space="preserve"> the beam used by the UE to perform PDSCH reception and used to define UE RF requirements</w:t>
      </w:r>
      <w:r w:rsidRPr="00D519E9">
        <w:rPr>
          <w:rFonts w:ascii="Times New Roman" w:hAnsi="Times New Roman"/>
          <w:sz w:val="20"/>
          <w:szCs w:val="20"/>
          <w:lang w:val="sv-SE"/>
        </w:rPr>
        <w:t>.</w:t>
      </w:r>
      <w:r>
        <w:rPr>
          <w:rFonts w:ascii="Times New Roman" w:hAnsi="Times New Roman"/>
          <w:sz w:val="20"/>
          <w:szCs w:val="20"/>
          <w:lang w:val="sv-SE"/>
        </w:rPr>
        <w:t xml:space="preserve"> While for </w:t>
      </w:r>
      <w:r w:rsidR="001B0DBF" w:rsidRPr="001B0DBF">
        <w:rPr>
          <w:rFonts w:ascii="Times New Roman" w:hAnsi="Times New Roman"/>
          <w:sz w:val="20"/>
          <w:szCs w:val="20"/>
          <w:lang w:val="sv-SE"/>
        </w:rPr>
        <w:t xml:space="preserve">RRM measurement requirements, rough beam </w:t>
      </w:r>
      <w:r w:rsidR="001B0DBF">
        <w:rPr>
          <w:rFonts w:ascii="Times New Roman" w:hAnsi="Times New Roman"/>
          <w:sz w:val="20"/>
          <w:szCs w:val="20"/>
          <w:lang w:val="sv-SE"/>
        </w:rPr>
        <w:t>is</w:t>
      </w:r>
      <w:r w:rsidR="001B0DBF" w:rsidRPr="001B0DBF">
        <w:rPr>
          <w:rFonts w:ascii="Times New Roman" w:hAnsi="Times New Roman"/>
          <w:sz w:val="20"/>
          <w:szCs w:val="20"/>
          <w:lang w:val="sv-SE"/>
        </w:rPr>
        <w:t xml:space="preserve"> assumed to define the minimum requirements at most situations</w:t>
      </w:r>
      <w:r w:rsidR="001B0DBF">
        <w:rPr>
          <w:rFonts w:ascii="Times New Roman" w:hAnsi="Times New Roman"/>
          <w:sz w:val="20"/>
          <w:szCs w:val="20"/>
          <w:lang w:val="sv-SE"/>
        </w:rPr>
        <w:t xml:space="preserve">. As a matter of fact, </w:t>
      </w:r>
      <w:r w:rsidR="001B0DBF" w:rsidRPr="001B0DBF">
        <w:rPr>
          <w:rFonts w:ascii="Times New Roman" w:hAnsi="Times New Roman"/>
          <w:sz w:val="20"/>
          <w:szCs w:val="20"/>
          <w:lang w:val="sv-SE"/>
        </w:rPr>
        <w:t>using fine or rough beams in different RRM functions are totally UE implementation issues</w:t>
      </w:r>
      <w:r w:rsidR="001B0DBF">
        <w:rPr>
          <w:rFonts w:ascii="Times New Roman" w:hAnsi="Times New Roman"/>
          <w:sz w:val="20"/>
          <w:szCs w:val="20"/>
          <w:lang w:val="sv-SE"/>
        </w:rPr>
        <w:t xml:space="preserve">. </w:t>
      </w:r>
      <w:r w:rsidR="003C4FDC" w:rsidRPr="003C4FDC">
        <w:rPr>
          <w:rFonts w:ascii="Times New Roman" w:hAnsi="Times New Roman"/>
          <w:sz w:val="20"/>
          <w:szCs w:val="20"/>
          <w:lang w:val="sv-SE"/>
        </w:rPr>
        <w:t xml:space="preserve">In the Testability discussion, </w:t>
      </w:r>
      <w:r w:rsidR="003E45AA">
        <w:rPr>
          <w:rFonts w:ascii="Times New Roman" w:hAnsi="Times New Roman"/>
          <w:sz w:val="20"/>
          <w:szCs w:val="20"/>
          <w:lang w:val="sv-SE"/>
        </w:rPr>
        <w:t>4</w:t>
      </w:r>
      <w:r w:rsidR="003C4FDC" w:rsidRPr="003C4FDC">
        <w:rPr>
          <w:rFonts w:ascii="Times New Roman" w:hAnsi="Times New Roman"/>
          <w:sz w:val="20"/>
          <w:szCs w:val="20"/>
          <w:lang w:val="sv-SE"/>
        </w:rPr>
        <w:t xml:space="preserve"> AoA setups are agreed to be feasible </w:t>
      </w:r>
    </w:p>
    <w:p w14:paraId="32609671" w14:textId="3D65907A" w:rsidR="003C4FDC" w:rsidRPr="003C4FDC" w:rsidRDefault="003C4FDC" w:rsidP="00D458C7">
      <w:pPr>
        <w:pStyle w:val="aff8"/>
        <w:numPr>
          <w:ilvl w:val="0"/>
          <w:numId w:val="14"/>
        </w:numPr>
        <w:spacing w:beforeLines="50" w:before="120" w:afterLines="50" w:after="120" w:line="300" w:lineRule="auto"/>
        <w:ind w:firstLineChars="0"/>
      </w:pPr>
      <w:r>
        <w:rPr>
          <w:lang w:val="sv-SE"/>
        </w:rPr>
        <w:t>4</w:t>
      </w:r>
      <w:r w:rsidRPr="003C4FDC">
        <w:rPr>
          <w:lang w:val="sv-SE"/>
        </w:rPr>
        <w:t xml:space="preserve"> AoA setups </w:t>
      </w:r>
    </w:p>
    <w:p w14:paraId="7E3CC501" w14:textId="589288F9" w:rsidR="003C4FDC" w:rsidRDefault="003C4FDC" w:rsidP="00D458C7">
      <w:pPr>
        <w:pStyle w:val="aff8"/>
        <w:numPr>
          <w:ilvl w:val="0"/>
          <w:numId w:val="16"/>
        </w:numPr>
        <w:spacing w:beforeLines="50" w:before="120" w:afterLines="50" w:after="120" w:line="300" w:lineRule="auto"/>
        <w:ind w:firstLineChars="0"/>
        <w:rPr>
          <w:rFonts w:eastAsia="等线"/>
          <w:lang w:val="sv-SE"/>
        </w:rPr>
      </w:pPr>
      <w:r w:rsidRPr="003C4FDC">
        <w:rPr>
          <w:rFonts w:eastAsia="等线"/>
          <w:lang w:val="sv-SE"/>
        </w:rPr>
        <w:t>S</w:t>
      </w:r>
      <w:r w:rsidRPr="003C4FDC">
        <w:rPr>
          <w:rFonts w:eastAsia="等线" w:hint="eastAsia"/>
          <w:lang w:val="sv-SE"/>
        </w:rPr>
        <w:t xml:space="preserve">etup </w:t>
      </w:r>
      <w:r w:rsidRPr="003C4FDC">
        <w:rPr>
          <w:rFonts w:eastAsia="等线"/>
          <w:lang w:val="sv-SE"/>
        </w:rPr>
        <w:t>#1: single AoA</w:t>
      </w:r>
      <w:r>
        <w:rPr>
          <w:rFonts w:eastAsia="等线"/>
          <w:lang w:val="sv-SE"/>
        </w:rPr>
        <w:t xml:space="preserve"> </w:t>
      </w:r>
      <w:r w:rsidRPr="003C4FDC">
        <w:rPr>
          <w:rFonts w:eastAsia="等线"/>
          <w:lang w:val="sv-SE"/>
        </w:rPr>
        <w:t>in Rx beam peak direction</w:t>
      </w:r>
      <w:r>
        <w:rPr>
          <w:rFonts w:eastAsia="等线"/>
          <w:lang w:val="sv-SE"/>
        </w:rPr>
        <w:t>.</w:t>
      </w:r>
    </w:p>
    <w:p w14:paraId="212B712D" w14:textId="4A8A66F0" w:rsidR="003C4FDC" w:rsidRPr="003C4FDC" w:rsidRDefault="003C4FDC" w:rsidP="00D458C7">
      <w:pPr>
        <w:pStyle w:val="aff8"/>
        <w:numPr>
          <w:ilvl w:val="0"/>
          <w:numId w:val="18"/>
        </w:numPr>
        <w:spacing w:beforeLines="50" w:before="120" w:afterLines="50" w:after="120" w:line="300" w:lineRule="auto"/>
        <w:ind w:firstLineChars="0"/>
        <w:rPr>
          <w:rFonts w:eastAsia="等线"/>
          <w:lang w:val="sv-SE"/>
        </w:rPr>
      </w:pPr>
      <w:r>
        <w:rPr>
          <w:rFonts w:eastAsia="等线"/>
          <w:lang w:val="sv-SE"/>
        </w:rPr>
        <w:t xml:space="preserve">The </w:t>
      </w:r>
      <w:r w:rsidRPr="003C4FDC">
        <w:rPr>
          <w:rFonts w:eastAsia="等线"/>
          <w:lang w:val="sv-SE"/>
        </w:rPr>
        <w:t xml:space="preserve">test signal </w:t>
      </w:r>
      <w:r w:rsidRPr="003C4FDC">
        <w:rPr>
          <w:lang w:val="sv-SE"/>
        </w:rPr>
        <w:t>are aligned to the UE Rx beam peak direction</w:t>
      </w:r>
    </w:p>
    <w:p w14:paraId="04E5691C" w14:textId="77777777" w:rsidR="003C4FDC" w:rsidRDefault="003C4FDC" w:rsidP="00D458C7">
      <w:pPr>
        <w:pStyle w:val="aff8"/>
        <w:numPr>
          <w:ilvl w:val="0"/>
          <w:numId w:val="16"/>
        </w:numPr>
        <w:spacing w:beforeLines="50" w:before="120" w:afterLines="50" w:after="120" w:line="300" w:lineRule="auto"/>
        <w:ind w:firstLineChars="0"/>
        <w:rPr>
          <w:rFonts w:eastAsia="等线"/>
          <w:lang w:val="sv-SE"/>
        </w:rPr>
      </w:pPr>
      <w:r w:rsidRPr="003C4FDC">
        <w:rPr>
          <w:rFonts w:eastAsia="等线"/>
          <w:lang w:val="sv-SE"/>
        </w:rPr>
        <w:t>S</w:t>
      </w:r>
      <w:r w:rsidRPr="003C4FDC">
        <w:rPr>
          <w:rFonts w:eastAsia="等线" w:hint="eastAsia"/>
          <w:lang w:val="sv-SE"/>
        </w:rPr>
        <w:t xml:space="preserve">etup </w:t>
      </w:r>
      <w:r w:rsidRPr="003C4FDC">
        <w:rPr>
          <w:rFonts w:eastAsia="等线"/>
          <w:lang w:val="sv-SE"/>
        </w:rPr>
        <w:t>#2: single AoA</w:t>
      </w:r>
      <w:r>
        <w:rPr>
          <w:rFonts w:eastAsia="等线"/>
          <w:lang w:val="sv-SE"/>
        </w:rPr>
        <w:t xml:space="preserve"> in </w:t>
      </w:r>
      <w:r w:rsidRPr="006F4D85">
        <w:rPr>
          <w:snapToGrid w:val="0"/>
        </w:rPr>
        <w:t>non Rx beam peak direction</w:t>
      </w:r>
      <w:r>
        <w:rPr>
          <w:rFonts w:eastAsia="等线"/>
          <w:lang w:val="sv-SE"/>
        </w:rPr>
        <w:t>.</w:t>
      </w:r>
    </w:p>
    <w:p w14:paraId="1AA1887E" w14:textId="77FD2C4F" w:rsidR="003C4FDC" w:rsidRPr="003C4FDC" w:rsidRDefault="003C4FDC" w:rsidP="00D458C7">
      <w:pPr>
        <w:pStyle w:val="aff8"/>
        <w:numPr>
          <w:ilvl w:val="0"/>
          <w:numId w:val="18"/>
        </w:numPr>
        <w:spacing w:beforeLines="50" w:before="120" w:afterLines="50" w:after="120" w:line="300" w:lineRule="auto"/>
        <w:ind w:firstLineChars="0"/>
        <w:rPr>
          <w:rFonts w:eastAsia="等线"/>
          <w:lang w:val="sv-SE"/>
        </w:rPr>
      </w:pPr>
      <w:r>
        <w:rPr>
          <w:rFonts w:eastAsia="等线"/>
          <w:lang w:val="sv-SE"/>
        </w:rPr>
        <w:t xml:space="preserve">The </w:t>
      </w:r>
      <w:r w:rsidRPr="003C4FDC">
        <w:rPr>
          <w:rFonts w:eastAsia="等线"/>
          <w:lang w:val="sv-SE"/>
        </w:rPr>
        <w:t xml:space="preserve">test signal are from any single direction that is covered by </w:t>
      </w:r>
      <w:r>
        <w:rPr>
          <w:rFonts w:eastAsia="等线"/>
          <w:lang w:val="sv-SE"/>
        </w:rPr>
        <w:t>N</w:t>
      </w:r>
      <w:r w:rsidRPr="003C4FDC">
        <w:rPr>
          <w:rFonts w:eastAsia="等线"/>
          <w:lang w:val="sv-SE"/>
        </w:rPr>
        <w:t xml:space="preserve">% percentile EIS spherical coverage of the UE </w:t>
      </w:r>
    </w:p>
    <w:p w14:paraId="2E875BE7" w14:textId="77777777" w:rsidR="003C4FDC" w:rsidRDefault="003C4FDC" w:rsidP="00D458C7">
      <w:pPr>
        <w:pStyle w:val="aff8"/>
        <w:numPr>
          <w:ilvl w:val="0"/>
          <w:numId w:val="16"/>
        </w:numPr>
        <w:spacing w:beforeLines="50" w:before="120" w:afterLines="50" w:after="120" w:line="300" w:lineRule="auto"/>
        <w:ind w:firstLineChars="0"/>
        <w:rPr>
          <w:rFonts w:eastAsia="等线"/>
          <w:lang w:val="sv-SE"/>
        </w:rPr>
      </w:pPr>
      <w:r w:rsidRPr="003C4FDC">
        <w:rPr>
          <w:rFonts w:eastAsia="等线" w:hint="eastAsia"/>
          <w:lang w:val="sv-SE"/>
        </w:rPr>
        <w:t>Setup#</w:t>
      </w:r>
      <w:r w:rsidRPr="003C4FDC">
        <w:rPr>
          <w:rFonts w:eastAsia="等线"/>
          <w:lang w:val="sv-SE"/>
        </w:rPr>
        <w:t xml:space="preserve">3: </w:t>
      </w:r>
      <w:r>
        <w:rPr>
          <w:rFonts w:eastAsia="等线"/>
          <w:lang w:val="sv-SE"/>
        </w:rPr>
        <w:t xml:space="preserve">2 </w:t>
      </w:r>
      <w:r w:rsidRPr="003C4FDC">
        <w:rPr>
          <w:rFonts w:eastAsia="等线"/>
          <w:lang w:val="sv-SE"/>
        </w:rPr>
        <w:t>AoA</w:t>
      </w:r>
      <w:r>
        <w:rPr>
          <w:rFonts w:eastAsia="等线"/>
          <w:lang w:val="sv-SE"/>
        </w:rPr>
        <w:t>s</w:t>
      </w:r>
      <w:r w:rsidRPr="003C4FDC">
        <w:rPr>
          <w:rFonts w:eastAsia="等线"/>
          <w:lang w:val="sv-SE"/>
        </w:rPr>
        <w:t xml:space="preserve">, </w:t>
      </w:r>
    </w:p>
    <w:p w14:paraId="41FE05A4" w14:textId="0C8A6B4E" w:rsidR="003C4FDC" w:rsidRDefault="003C4FDC" w:rsidP="00D458C7">
      <w:pPr>
        <w:pStyle w:val="aff8"/>
        <w:numPr>
          <w:ilvl w:val="0"/>
          <w:numId w:val="18"/>
        </w:numPr>
        <w:spacing w:beforeLines="50" w:before="120" w:afterLines="50" w:after="120" w:line="300" w:lineRule="auto"/>
        <w:ind w:firstLineChars="0"/>
        <w:rPr>
          <w:rFonts w:eastAsia="等线"/>
          <w:lang w:val="sv-SE"/>
        </w:rPr>
      </w:pPr>
      <w:r>
        <w:rPr>
          <w:rFonts w:eastAsia="等线"/>
          <w:lang w:val="sv-SE"/>
        </w:rPr>
        <w:t>E</w:t>
      </w:r>
      <w:r w:rsidRPr="003C4FDC">
        <w:rPr>
          <w:rFonts w:eastAsia="等线"/>
          <w:lang w:val="sv-SE"/>
        </w:rPr>
        <w:t xml:space="preserve">ach test signal is from any single direction that is covered by </w:t>
      </w:r>
      <w:r>
        <w:rPr>
          <w:rFonts w:eastAsia="等线"/>
          <w:lang w:val="sv-SE"/>
        </w:rPr>
        <w:t>N</w:t>
      </w:r>
      <w:r w:rsidRPr="003C4FDC">
        <w:rPr>
          <w:rFonts w:eastAsia="等线"/>
          <w:lang w:val="sv-SE"/>
        </w:rPr>
        <w:t>% percentile EIS spherical coverage of the UE</w:t>
      </w:r>
    </w:p>
    <w:p w14:paraId="4F950ED5" w14:textId="1D128464" w:rsidR="003C4FDC" w:rsidRDefault="003C4FDC" w:rsidP="00D458C7">
      <w:pPr>
        <w:pStyle w:val="aff8"/>
        <w:numPr>
          <w:ilvl w:val="0"/>
          <w:numId w:val="16"/>
        </w:numPr>
        <w:spacing w:beforeLines="50" w:before="120" w:afterLines="50" w:after="120" w:line="300" w:lineRule="auto"/>
        <w:ind w:firstLineChars="0"/>
        <w:rPr>
          <w:rFonts w:eastAsia="等线"/>
          <w:lang w:val="sv-SE"/>
        </w:rPr>
      </w:pPr>
      <w:r w:rsidRPr="003C4FDC">
        <w:rPr>
          <w:rFonts w:eastAsia="等线" w:hint="eastAsia"/>
          <w:lang w:val="sv-SE"/>
        </w:rPr>
        <w:t>Setup#</w:t>
      </w:r>
      <w:r>
        <w:rPr>
          <w:rFonts w:eastAsia="等线"/>
          <w:lang w:val="sv-SE"/>
        </w:rPr>
        <w:t>4</w:t>
      </w:r>
      <w:r w:rsidRPr="003C4FDC">
        <w:rPr>
          <w:rFonts w:eastAsia="等线"/>
          <w:lang w:val="sv-SE"/>
        </w:rPr>
        <w:t xml:space="preserve">: </w:t>
      </w:r>
      <w:r>
        <w:rPr>
          <w:rFonts w:eastAsia="等线"/>
          <w:lang w:val="sv-SE"/>
        </w:rPr>
        <w:t xml:space="preserve">2 </w:t>
      </w:r>
      <w:r w:rsidRPr="003C4FDC">
        <w:rPr>
          <w:rFonts w:eastAsia="等线"/>
          <w:lang w:val="sv-SE"/>
        </w:rPr>
        <w:t>AoA</w:t>
      </w:r>
      <w:r>
        <w:rPr>
          <w:rFonts w:eastAsia="等线"/>
          <w:lang w:val="sv-SE"/>
        </w:rPr>
        <w:t>s</w:t>
      </w:r>
      <w:r w:rsidRPr="003C4FDC">
        <w:rPr>
          <w:rFonts w:eastAsia="等线"/>
          <w:lang w:val="sv-SE"/>
        </w:rPr>
        <w:t>, 1 AoA in Rx beam peak direction, 1 in non Rx beam peak</w:t>
      </w:r>
    </w:p>
    <w:p w14:paraId="7C6461AC" w14:textId="5BC0CC77" w:rsidR="003C4FDC" w:rsidRPr="007D2C67" w:rsidRDefault="00424EC5" w:rsidP="00D458C7">
      <w:pPr>
        <w:pStyle w:val="aff8"/>
        <w:numPr>
          <w:ilvl w:val="0"/>
          <w:numId w:val="18"/>
        </w:numPr>
        <w:spacing w:beforeLines="50" w:before="120" w:afterLines="50" w:after="120" w:line="300" w:lineRule="auto"/>
        <w:ind w:firstLineChars="0"/>
        <w:rPr>
          <w:rFonts w:eastAsia="等线"/>
          <w:lang w:val="sv-SE"/>
        </w:rPr>
      </w:pPr>
      <w:r w:rsidRPr="00424EC5">
        <w:rPr>
          <w:rFonts w:eastAsia="等线"/>
          <w:lang w:val="sv-SE"/>
        </w:rPr>
        <w:t>The purpose of Setup 4 is to allow test coverage of scenarios with large SS-RSRP difference or large Io difference</w:t>
      </w:r>
    </w:p>
    <w:p w14:paraId="30856643" w14:textId="336F2E88" w:rsidR="003C4FDC" w:rsidRDefault="00424EC5" w:rsidP="00D458C7">
      <w:pPr>
        <w:spacing w:beforeLines="50" w:before="120" w:afterLines="50" w:after="120" w:line="300" w:lineRule="auto"/>
        <w:rPr>
          <w:rFonts w:ascii="Times New Roman" w:hAnsi="Times New Roman"/>
          <w:sz w:val="20"/>
          <w:szCs w:val="20"/>
        </w:rPr>
      </w:pPr>
      <w:r w:rsidRPr="00424EC5">
        <w:rPr>
          <w:rFonts w:ascii="Times New Roman" w:hAnsi="Times New Roman"/>
          <w:sz w:val="20"/>
          <w:szCs w:val="20"/>
        </w:rPr>
        <w:t xml:space="preserve">Thereinto, </w:t>
      </w:r>
      <w:r w:rsidR="007D2C67" w:rsidRPr="007D2C67">
        <w:rPr>
          <w:rFonts w:ascii="Times New Roman" w:hAnsi="Times New Roman"/>
          <w:sz w:val="20"/>
          <w:szCs w:val="20"/>
        </w:rPr>
        <w:t>according to the basel</w:t>
      </w:r>
      <w:r w:rsidR="007D2C67">
        <w:rPr>
          <w:rFonts w:ascii="Times New Roman" w:hAnsi="Times New Roman"/>
          <w:sz w:val="20"/>
          <w:szCs w:val="20"/>
        </w:rPr>
        <w:t xml:space="preserve">ine setup captured in TR 38.810, </w:t>
      </w:r>
      <w:r w:rsidRPr="00424EC5">
        <w:rPr>
          <w:rFonts w:ascii="Times New Roman" w:hAnsi="Times New Roman"/>
          <w:sz w:val="20"/>
          <w:szCs w:val="20"/>
        </w:rPr>
        <w:t>there are two cases for Setup3</w:t>
      </w:r>
      <w:r>
        <w:rPr>
          <w:rFonts w:ascii="Times New Roman" w:hAnsi="Times New Roman"/>
          <w:sz w:val="20"/>
          <w:szCs w:val="20"/>
        </w:rPr>
        <w:t>:</w:t>
      </w:r>
    </w:p>
    <w:p w14:paraId="6DFB09BB" w14:textId="77777777" w:rsidR="00424EC5" w:rsidRPr="00424EC5" w:rsidRDefault="00424EC5" w:rsidP="00D458C7">
      <w:pPr>
        <w:pStyle w:val="aff8"/>
        <w:numPr>
          <w:ilvl w:val="0"/>
          <w:numId w:val="16"/>
        </w:numPr>
        <w:spacing w:beforeLines="50" w:before="120" w:afterLines="50" w:after="120" w:line="300" w:lineRule="auto"/>
        <w:ind w:firstLineChars="0"/>
        <w:rPr>
          <w:rFonts w:eastAsia="等线"/>
          <w:lang w:val="sv-SE"/>
        </w:rPr>
      </w:pPr>
      <w:r w:rsidRPr="00424EC5">
        <w:rPr>
          <w:rFonts w:eastAsia="等线"/>
          <w:lang w:val="sv-SE"/>
        </w:rPr>
        <w:t xml:space="preserve">Case 1: TDM transmissions from 2 probes </w:t>
      </w:r>
    </w:p>
    <w:p w14:paraId="03BC5153" w14:textId="5FC4CC85" w:rsidR="002A74C0" w:rsidRDefault="00424EC5" w:rsidP="00D458C7">
      <w:pPr>
        <w:pStyle w:val="aff8"/>
        <w:numPr>
          <w:ilvl w:val="0"/>
          <w:numId w:val="16"/>
        </w:numPr>
        <w:spacing w:beforeLines="50" w:before="120" w:afterLines="50" w:after="120" w:line="300" w:lineRule="auto"/>
        <w:ind w:firstLineChars="0"/>
        <w:rPr>
          <w:rFonts w:eastAsia="等线"/>
          <w:lang w:val="sv-SE"/>
        </w:rPr>
      </w:pPr>
      <w:r w:rsidRPr="00424EC5">
        <w:rPr>
          <w:rFonts w:eastAsia="等线"/>
          <w:lang w:val="sv-SE"/>
        </w:rPr>
        <w:t>Case 2: Simultaneous transmissions from 2 probes</w:t>
      </w:r>
      <w:r w:rsidR="007D2C67">
        <w:rPr>
          <w:rFonts w:eastAsia="等线"/>
          <w:lang w:val="sv-SE"/>
        </w:rPr>
        <w:t xml:space="preserve">. In </w:t>
      </w:r>
      <w:r w:rsidR="00786FBC">
        <w:rPr>
          <w:rFonts w:eastAsia="等线"/>
          <w:lang w:val="sv-SE"/>
        </w:rPr>
        <w:t xml:space="preserve">such case, </w:t>
      </w:r>
      <w:r w:rsidR="00786FBC" w:rsidRPr="00786FBC">
        <w:rPr>
          <w:rFonts w:eastAsia="等线"/>
          <w:lang w:val="sv-SE"/>
        </w:rPr>
        <w:t xml:space="preserve">the maximum gain difference between the 2 directions when signals and artificial noise are received </w:t>
      </w:r>
      <w:r w:rsidR="00786FBC" w:rsidRPr="005438C8">
        <w:rPr>
          <w:rFonts w:eastAsia="等线"/>
          <w:b/>
          <w:lang w:val="sv-SE"/>
        </w:rPr>
        <w:t>on the same UE Rx beam</w:t>
      </w:r>
      <w:r w:rsidR="00786FBC" w:rsidRPr="00786FBC">
        <w:rPr>
          <w:rFonts w:eastAsia="等线"/>
          <w:lang w:val="sv-SE"/>
        </w:rPr>
        <w:t xml:space="preserve"> is used to determine SINR</w:t>
      </w:r>
      <w:r w:rsidR="00786FBC">
        <w:rPr>
          <w:rFonts w:eastAsia="等线"/>
          <w:lang w:val="sv-SE"/>
        </w:rPr>
        <w:t>.</w:t>
      </w:r>
    </w:p>
    <w:p w14:paraId="1BE6EC66" w14:textId="29573BB3" w:rsidR="005B2457" w:rsidRPr="005B2457" w:rsidRDefault="005B2457" w:rsidP="00D458C7">
      <w:pPr>
        <w:spacing w:beforeLines="50" w:before="120" w:afterLines="50" w:after="120" w:line="300" w:lineRule="auto"/>
        <w:rPr>
          <w:rFonts w:ascii="Times New Roman" w:hAnsi="Times New Roman"/>
          <w:b/>
          <w:sz w:val="20"/>
          <w:szCs w:val="20"/>
        </w:rPr>
      </w:pPr>
      <w:r w:rsidRPr="005B2457">
        <w:rPr>
          <w:rFonts w:ascii="Times New Roman" w:hAnsi="Times New Roman"/>
          <w:b/>
          <w:sz w:val="20"/>
          <w:szCs w:val="20"/>
        </w:rPr>
        <w:t>Observation 1: For 2A</w:t>
      </w:r>
      <w:r>
        <w:rPr>
          <w:rFonts w:ascii="Times New Roman" w:hAnsi="Times New Roman"/>
          <w:b/>
          <w:sz w:val="20"/>
          <w:szCs w:val="20"/>
        </w:rPr>
        <w:t xml:space="preserve">oA setup 3 case 2, </w:t>
      </w:r>
      <w:r w:rsidRPr="005B2457">
        <w:rPr>
          <w:rFonts w:ascii="Times New Roman" w:hAnsi="Times New Roman"/>
          <w:b/>
          <w:sz w:val="20"/>
          <w:szCs w:val="20"/>
        </w:rPr>
        <w:t xml:space="preserve"> </w:t>
      </w:r>
      <w:r w:rsidRPr="005B2457">
        <w:rPr>
          <w:rFonts w:ascii="Times New Roman" w:hAnsi="Times New Roman"/>
          <w:b/>
          <w:sz w:val="20"/>
          <w:szCs w:val="20"/>
          <w:lang w:val="sv-SE"/>
        </w:rPr>
        <w:t>the maximum gain difference between the 2 directions when signals and artificial noise are received on the same UE Rx beam is used to determine SINR</w:t>
      </w:r>
    </w:p>
    <w:p w14:paraId="6A95AEFB" w14:textId="624D74A5" w:rsidR="00595551" w:rsidRPr="00595551" w:rsidRDefault="00595551" w:rsidP="00D458C7">
      <w:pPr>
        <w:pStyle w:val="aff8"/>
        <w:numPr>
          <w:ilvl w:val="0"/>
          <w:numId w:val="14"/>
        </w:numPr>
        <w:spacing w:beforeLines="50" w:before="120" w:afterLines="50" w:after="120" w:line="300" w:lineRule="auto"/>
        <w:ind w:firstLineChars="0"/>
        <w:rPr>
          <w:lang w:val="sv-SE"/>
        </w:rPr>
      </w:pPr>
      <w:r>
        <w:rPr>
          <w:lang w:val="sv-SE"/>
        </w:rPr>
        <w:lastRenderedPageBreak/>
        <w:t>M</w:t>
      </w:r>
      <w:r w:rsidRPr="00595551">
        <w:rPr>
          <w:lang w:val="sv-SE"/>
        </w:rPr>
        <w:t>odes of Side condition emula</w:t>
      </w:r>
      <w:r w:rsidRPr="00F611B0">
        <w:rPr>
          <w:rFonts w:eastAsia="等线"/>
          <w:lang w:val="sv-SE"/>
        </w:rPr>
        <w:t>tion</w:t>
      </w:r>
      <w:r w:rsidR="00F611B0" w:rsidRPr="00F611B0">
        <w:rPr>
          <w:rFonts w:eastAsia="等线"/>
          <w:lang w:val="sv-SE"/>
        </w:rPr>
        <w:t xml:space="preserve"> (</w:t>
      </w:r>
      <w:r w:rsidR="00F611B0" w:rsidRPr="00F611B0">
        <w:rPr>
          <w:rFonts w:eastAsia="等线" w:hint="eastAsia"/>
          <w:lang w:val="sv-SE"/>
        </w:rPr>
        <w:t>please</w:t>
      </w:r>
      <w:r w:rsidR="00F611B0" w:rsidRPr="00F611B0">
        <w:rPr>
          <w:rFonts w:eastAsia="等线"/>
          <w:lang w:val="sv-SE"/>
        </w:rPr>
        <w:t xml:space="preserve"> find the initial agreement in [2])</w:t>
      </w:r>
    </w:p>
    <w:p w14:paraId="44D581E7" w14:textId="77777777" w:rsidR="00595551" w:rsidRPr="00595551" w:rsidRDefault="00595551" w:rsidP="00D458C7">
      <w:pPr>
        <w:pStyle w:val="aff8"/>
        <w:numPr>
          <w:ilvl w:val="0"/>
          <w:numId w:val="16"/>
        </w:numPr>
        <w:spacing w:beforeLines="50" w:before="120" w:afterLines="50" w:after="120" w:line="300" w:lineRule="auto"/>
        <w:ind w:firstLineChars="0"/>
        <w:rPr>
          <w:rFonts w:eastAsia="等线"/>
          <w:lang w:val="sv-SE"/>
        </w:rPr>
      </w:pPr>
      <w:r w:rsidRPr="00595551">
        <w:rPr>
          <w:rFonts w:eastAsia="等线"/>
          <w:lang w:val="sv-SE"/>
        </w:rPr>
        <w:t>Mode 1: TE emulates target SNR conditions</w:t>
      </w:r>
    </w:p>
    <w:p w14:paraId="70B8163E" w14:textId="77777777" w:rsidR="00595551" w:rsidRPr="00595551" w:rsidRDefault="00595551" w:rsidP="00D458C7">
      <w:pPr>
        <w:pStyle w:val="aff8"/>
        <w:numPr>
          <w:ilvl w:val="0"/>
          <w:numId w:val="16"/>
        </w:numPr>
        <w:spacing w:beforeLines="50" w:before="120" w:afterLines="50" w:after="120" w:line="300" w:lineRule="auto"/>
        <w:ind w:firstLineChars="0"/>
        <w:rPr>
          <w:rFonts w:eastAsia="等线"/>
          <w:lang w:val="sv-SE"/>
        </w:rPr>
      </w:pPr>
      <w:r w:rsidRPr="00595551">
        <w:rPr>
          <w:rFonts w:eastAsia="等线"/>
          <w:lang w:val="sv-SE"/>
        </w:rPr>
        <w:t>Mode 2: TE emulates desired signal only without artificial noise</w:t>
      </w:r>
    </w:p>
    <w:p w14:paraId="66F9839F" w14:textId="712018AE" w:rsidR="003E6B02" w:rsidRPr="00595551" w:rsidRDefault="00917995" w:rsidP="00D458C7">
      <w:pPr>
        <w:pStyle w:val="aff8"/>
        <w:numPr>
          <w:ilvl w:val="0"/>
          <w:numId w:val="14"/>
        </w:numPr>
        <w:spacing w:beforeLines="50" w:before="120" w:afterLines="50" w:after="120" w:line="300" w:lineRule="auto"/>
        <w:ind w:firstLineChars="0"/>
        <w:rPr>
          <w:lang w:val="sv-SE"/>
        </w:rPr>
      </w:pPr>
      <w:r w:rsidRPr="00917995">
        <w:rPr>
          <w:lang w:val="sv-SE"/>
        </w:rPr>
        <w:t>Scenarios 1&amp;2 and Mode 1</w:t>
      </w:r>
      <w:r w:rsidR="00EF47DA">
        <w:rPr>
          <w:lang w:val="sv-SE"/>
        </w:rPr>
        <w:t xml:space="preserve"> </w:t>
      </w:r>
      <w:r w:rsidR="00EF47DA" w:rsidRPr="00F611B0">
        <w:rPr>
          <w:rFonts w:eastAsia="等线"/>
          <w:lang w:val="sv-SE"/>
        </w:rPr>
        <w:t xml:space="preserve"> [</w:t>
      </w:r>
      <w:r w:rsidR="00EF47DA">
        <w:rPr>
          <w:rFonts w:eastAsia="等线"/>
          <w:lang w:val="sv-SE"/>
        </w:rPr>
        <w:t>3</w:t>
      </w:r>
      <w:r w:rsidR="00EF47DA" w:rsidRPr="00F611B0">
        <w:rPr>
          <w:rFonts w:eastAsia="等线"/>
          <w:lang w:val="sv-SE"/>
        </w:rPr>
        <w:t>]</w:t>
      </w:r>
    </w:p>
    <w:p w14:paraId="24D00959" w14:textId="2AEE4898" w:rsidR="00595551" w:rsidRPr="0047313F" w:rsidRDefault="00EF47DA" w:rsidP="00D458C7">
      <w:pPr>
        <w:pStyle w:val="aff8"/>
        <w:numPr>
          <w:ilvl w:val="0"/>
          <w:numId w:val="16"/>
        </w:numPr>
        <w:spacing w:beforeLines="50" w:before="120" w:afterLines="50" w:after="120" w:line="300" w:lineRule="auto"/>
        <w:ind w:firstLineChars="0"/>
        <w:rPr>
          <w:rFonts w:eastAsia="等线"/>
          <w:lang w:val="sv-SE"/>
        </w:rPr>
      </w:pPr>
      <w:r w:rsidRPr="00EF47DA">
        <w:rPr>
          <w:lang w:val="sv-SE" w:eastAsia="sv-SE"/>
        </w:rPr>
        <w:t>For Mode #1 and Scenario #1/2 Noc level is selected such that SNR</w:t>
      </w:r>
      <w:r w:rsidRPr="00EF47DA">
        <w:rPr>
          <w:vertAlign w:val="subscript"/>
          <w:lang w:val="sv-SE" w:eastAsia="sv-SE"/>
        </w:rPr>
        <w:t>RP</w:t>
      </w:r>
      <w:r w:rsidRPr="00EF47DA">
        <w:rPr>
          <w:lang w:val="sv-SE" w:eastAsia="sv-SE"/>
        </w:rPr>
        <w:t xml:space="preserve"> - SNR</w:t>
      </w:r>
      <w:r w:rsidRPr="00EF47DA">
        <w:rPr>
          <w:vertAlign w:val="subscript"/>
          <w:lang w:val="sv-SE" w:eastAsia="sv-SE"/>
        </w:rPr>
        <w:t>BB</w:t>
      </w:r>
      <w:r w:rsidRPr="00EF47DA">
        <w:rPr>
          <w:lang w:val="sv-SE" w:eastAsia="sv-SE"/>
        </w:rPr>
        <w:t xml:space="preserve"> ≤ 1 dB</w:t>
      </w:r>
    </w:p>
    <w:p w14:paraId="1263C624" w14:textId="3821B41D" w:rsidR="0047313F" w:rsidRPr="0047313F" w:rsidRDefault="0047313F" w:rsidP="00D458C7">
      <w:pPr>
        <w:pStyle w:val="aff8"/>
        <w:numPr>
          <w:ilvl w:val="0"/>
          <w:numId w:val="16"/>
        </w:numPr>
        <w:spacing w:beforeLines="50" w:before="120" w:afterLines="50" w:after="120" w:line="300" w:lineRule="auto"/>
        <w:ind w:firstLineChars="0"/>
        <w:rPr>
          <w:rFonts w:eastAsia="等线"/>
          <w:lang w:val="sv-SE"/>
        </w:rPr>
      </w:pPr>
      <w:r>
        <w:t>T</w:t>
      </w:r>
      <w:r w:rsidRPr="00497D82">
        <w:t>he artificial noise power level is 6 dB higher than the UE RF noise floor</w:t>
      </w:r>
    </w:p>
    <w:p w14:paraId="0007855F" w14:textId="2D0C32F0" w:rsidR="0047313F" w:rsidRDefault="0047313F" w:rsidP="00D458C7">
      <w:pPr>
        <w:pStyle w:val="aff8"/>
        <w:numPr>
          <w:ilvl w:val="0"/>
          <w:numId w:val="14"/>
        </w:numPr>
        <w:spacing w:beforeLines="50" w:before="120" w:afterLines="50" w:after="120" w:line="300" w:lineRule="auto"/>
        <w:ind w:firstLineChars="0"/>
        <w:rPr>
          <w:lang w:val="sv-SE"/>
        </w:rPr>
      </w:pPr>
      <w:r w:rsidRPr="00917995">
        <w:rPr>
          <w:lang w:val="sv-SE"/>
        </w:rPr>
        <w:t xml:space="preserve">Scenarios </w:t>
      </w:r>
      <w:r>
        <w:rPr>
          <w:lang w:val="sv-SE"/>
        </w:rPr>
        <w:t>3</w:t>
      </w:r>
      <w:r w:rsidRPr="00917995">
        <w:rPr>
          <w:lang w:val="sv-SE"/>
        </w:rPr>
        <w:t xml:space="preserve"> and Mode 1</w:t>
      </w:r>
      <w:r>
        <w:rPr>
          <w:lang w:val="sv-SE"/>
        </w:rPr>
        <w:t xml:space="preserve"> </w:t>
      </w:r>
      <w:r w:rsidR="0052073D">
        <w:rPr>
          <w:lang w:val="sv-SE"/>
        </w:rPr>
        <w:t xml:space="preserve">[The </w:t>
      </w:r>
      <w:r w:rsidR="0052073D" w:rsidRPr="0052073D">
        <w:rPr>
          <w:lang w:val="sv-SE"/>
        </w:rPr>
        <w:t>derivation</w:t>
      </w:r>
      <w:r w:rsidR="0052073D">
        <w:rPr>
          <w:lang w:val="sv-SE"/>
        </w:rPr>
        <w:t xml:space="preserve"> can be found in TR 38.810]</w:t>
      </w:r>
    </w:p>
    <w:p w14:paraId="4B7AE7AC" w14:textId="71E04DB0" w:rsidR="0047313F" w:rsidRDefault="0047313F" w:rsidP="00D458C7">
      <w:pPr>
        <w:pStyle w:val="aff8"/>
        <w:numPr>
          <w:ilvl w:val="0"/>
          <w:numId w:val="16"/>
        </w:numPr>
        <w:spacing w:beforeLines="50" w:before="120" w:afterLines="50" w:after="120" w:line="300" w:lineRule="auto"/>
        <w:ind w:firstLineChars="0"/>
        <w:rPr>
          <w:lang w:val="sv-SE" w:eastAsia="sv-SE"/>
        </w:rPr>
      </w:pPr>
      <w:r>
        <w:rPr>
          <w:lang w:val="sv-SE" w:eastAsia="sv-SE"/>
        </w:rPr>
        <w:t xml:space="preserve">Noc level: </w:t>
      </w:r>
      <w:r w:rsidRPr="0047313F">
        <w:rPr>
          <w:lang w:val="sv-SE" w:eastAsia="sv-SE"/>
        </w:rPr>
        <w:t>Fix the identical noise level for two active probes, then control the desired signal level to reach target SNR or SINR at reference point</w:t>
      </w:r>
    </w:p>
    <w:p w14:paraId="438D434F" w14:textId="29F1A34B" w:rsidR="0047313F" w:rsidRDefault="0047313F" w:rsidP="00D458C7">
      <w:pPr>
        <w:pStyle w:val="aff8"/>
        <w:numPr>
          <w:ilvl w:val="0"/>
          <w:numId w:val="16"/>
        </w:numPr>
        <w:spacing w:beforeLines="50" w:before="120" w:afterLines="50" w:after="120" w:line="300" w:lineRule="auto"/>
        <w:ind w:firstLineChars="0"/>
        <w:rPr>
          <w:lang w:val="sv-SE" w:eastAsia="sv-SE"/>
        </w:rPr>
      </w:pPr>
      <w:r w:rsidRPr="0047313F">
        <w:rPr>
          <w:lang w:val="sv-SE" w:eastAsia="sv-SE"/>
        </w:rPr>
        <w:t>SINR control</w:t>
      </w:r>
      <w:r>
        <w:rPr>
          <w:lang w:val="sv-SE" w:eastAsia="sv-SE"/>
        </w:rPr>
        <w:t xml:space="preserve"> for case 2</w:t>
      </w:r>
    </w:p>
    <w:p w14:paraId="23A5D582" w14:textId="1597C309" w:rsidR="0047313F" w:rsidRPr="0047313F" w:rsidRDefault="0047313F" w:rsidP="00D458C7">
      <w:pPr>
        <w:pStyle w:val="aff8"/>
        <w:numPr>
          <w:ilvl w:val="0"/>
          <w:numId w:val="18"/>
        </w:numPr>
        <w:spacing w:beforeLines="50" w:before="120" w:afterLines="50" w:after="120" w:line="300" w:lineRule="auto"/>
        <w:ind w:firstLineChars="0"/>
        <w:rPr>
          <w:rFonts w:eastAsia="等线"/>
          <w:lang w:val="sv-SE"/>
        </w:rPr>
      </w:pPr>
      <w:r w:rsidRPr="0047313F">
        <w:rPr>
          <w:rFonts w:eastAsia="等线"/>
          <w:lang w:val="sv-SE"/>
        </w:rPr>
        <w:t>The lower bound of maximum feasible SINR</w:t>
      </w:r>
      <w:r>
        <w:rPr>
          <w:rFonts w:eastAsia="等线"/>
          <w:lang w:val="sv-SE"/>
        </w:rPr>
        <w:t xml:space="preserve">: </w:t>
      </w:r>
      <w:r w:rsidRPr="0047313F">
        <w:rPr>
          <w:rFonts w:eastAsia="等线"/>
          <w:lang w:val="sv-SE"/>
        </w:rPr>
        <w:t>Use maximum gain difference between the 2 directions when signals and artificial noise are received on the same UE Rx beam to determine SINR</w:t>
      </w:r>
      <w:r w:rsidR="00ED4DDA">
        <w:rPr>
          <w:rFonts w:eastAsia="等线"/>
          <w:lang w:val="sv-SE"/>
        </w:rPr>
        <w:t xml:space="preserve"> (</w:t>
      </w:r>
      <w:r w:rsidR="00ED4DDA" w:rsidRPr="00374B4D">
        <w:t xml:space="preserve">antenna difference for dual direction D=G2/G1 is </w:t>
      </w:r>
      <w:r w:rsidR="00ED4DDA">
        <w:t>introduced</w:t>
      </w:r>
      <w:r w:rsidR="00ED4DDA">
        <w:rPr>
          <w:rFonts w:eastAsia="等线"/>
          <w:lang w:val="sv-SE"/>
        </w:rPr>
        <w:t>)</w:t>
      </w:r>
    </w:p>
    <w:p w14:paraId="582992EE" w14:textId="191448F4" w:rsidR="00ED4DDA" w:rsidRPr="00ED4DDA" w:rsidRDefault="00ED4DDA" w:rsidP="00D458C7">
      <w:pPr>
        <w:pStyle w:val="aff8"/>
        <w:numPr>
          <w:ilvl w:val="0"/>
          <w:numId w:val="18"/>
        </w:numPr>
        <w:spacing w:beforeLines="50" w:before="120" w:afterLines="50" w:after="120" w:line="300" w:lineRule="auto"/>
        <w:ind w:firstLineChars="0"/>
        <w:rPr>
          <w:rFonts w:eastAsia="等线"/>
          <w:lang w:val="sv-SE"/>
        </w:rPr>
      </w:pPr>
      <w:r w:rsidRPr="00ED4DDA">
        <w:rPr>
          <w:rFonts w:eastAsia="等线"/>
          <w:lang w:val="sv-SE"/>
        </w:rPr>
        <w:t xml:space="preserve">The upper bound of maximum feasible SINR: </w:t>
      </w:r>
      <w:r w:rsidR="00A56C99">
        <w:rPr>
          <w:rFonts w:eastAsia="等线"/>
          <w:lang w:val="sv-SE"/>
        </w:rPr>
        <w:t>I</w:t>
      </w:r>
      <w:r w:rsidRPr="00ED4DDA">
        <w:rPr>
          <w:rFonts w:eastAsia="等线"/>
          <w:lang w:val="sv-SE"/>
        </w:rPr>
        <w:t>deal rejection from the direction of interfering probe, is the SNR</w:t>
      </w:r>
    </w:p>
    <w:p w14:paraId="3612502F" w14:textId="148C6C5A" w:rsidR="0047313F" w:rsidRPr="0052073D" w:rsidRDefault="0052073D" w:rsidP="00D458C7">
      <w:pPr>
        <w:pStyle w:val="aff8"/>
        <w:numPr>
          <w:ilvl w:val="0"/>
          <w:numId w:val="14"/>
        </w:numPr>
        <w:spacing w:beforeLines="50" w:before="120" w:afterLines="50" w:after="120" w:line="300" w:lineRule="auto"/>
        <w:ind w:firstLineChars="0"/>
        <w:rPr>
          <w:lang w:val="sv-SE"/>
        </w:rPr>
      </w:pPr>
      <w:r w:rsidRPr="00917995">
        <w:rPr>
          <w:lang w:val="sv-SE"/>
        </w:rPr>
        <w:t xml:space="preserve">Scenarios </w:t>
      </w:r>
      <w:r>
        <w:rPr>
          <w:lang w:val="sv-SE"/>
        </w:rPr>
        <w:t>3</w:t>
      </w:r>
      <w:r w:rsidRPr="00917995">
        <w:rPr>
          <w:lang w:val="sv-SE"/>
        </w:rPr>
        <w:t xml:space="preserve"> and Mode </w:t>
      </w:r>
      <w:r>
        <w:rPr>
          <w:lang w:val="sv-SE"/>
        </w:rPr>
        <w:t>2</w:t>
      </w:r>
    </w:p>
    <w:p w14:paraId="7AE11A19" w14:textId="77777777" w:rsidR="00442374" w:rsidRDefault="00442374" w:rsidP="00D458C7">
      <w:pPr>
        <w:pStyle w:val="aff8"/>
        <w:numPr>
          <w:ilvl w:val="0"/>
          <w:numId w:val="16"/>
        </w:numPr>
        <w:spacing w:beforeLines="50" w:before="120" w:afterLines="50" w:after="120" w:line="300" w:lineRule="auto"/>
        <w:ind w:firstLineChars="0"/>
        <w:rPr>
          <w:lang w:val="sv-SE" w:eastAsia="sv-SE"/>
        </w:rPr>
      </w:pPr>
      <w:r w:rsidRPr="0047313F">
        <w:rPr>
          <w:lang w:val="sv-SE" w:eastAsia="sv-SE"/>
        </w:rPr>
        <w:t>SINR control</w:t>
      </w:r>
      <w:r>
        <w:rPr>
          <w:lang w:val="sv-SE" w:eastAsia="sv-SE"/>
        </w:rPr>
        <w:t xml:space="preserve"> for case 2</w:t>
      </w:r>
    </w:p>
    <w:p w14:paraId="57F49C05" w14:textId="1811613E" w:rsidR="00442374" w:rsidRPr="0047313F" w:rsidRDefault="00442374" w:rsidP="00D458C7">
      <w:pPr>
        <w:pStyle w:val="aff8"/>
        <w:numPr>
          <w:ilvl w:val="0"/>
          <w:numId w:val="18"/>
        </w:numPr>
        <w:spacing w:beforeLines="50" w:before="120" w:afterLines="50" w:after="120" w:line="300" w:lineRule="auto"/>
        <w:ind w:firstLineChars="0"/>
        <w:rPr>
          <w:rFonts w:eastAsia="等线"/>
          <w:lang w:val="sv-SE"/>
        </w:rPr>
      </w:pPr>
      <w:r w:rsidRPr="0047313F">
        <w:rPr>
          <w:rFonts w:eastAsia="等线"/>
          <w:lang w:val="sv-SE"/>
        </w:rPr>
        <w:t>The lower bound of maximum feasible SINR</w:t>
      </w:r>
      <w:r>
        <w:rPr>
          <w:rFonts w:eastAsia="等线"/>
          <w:lang w:val="sv-SE"/>
        </w:rPr>
        <w:t xml:space="preserve">: </w:t>
      </w:r>
      <w:r w:rsidRPr="00442374">
        <w:rPr>
          <w:rFonts w:eastAsia="等线"/>
          <w:lang w:val="sv-SE"/>
        </w:rPr>
        <w:t>Use maximum gain difference between the 2 directions when signals are received on the same UE Rx beam to determine SINR</w:t>
      </w:r>
      <w:r>
        <w:rPr>
          <w:rFonts w:eastAsia="等线"/>
          <w:lang w:val="sv-SE"/>
        </w:rPr>
        <w:t xml:space="preserve"> (D is introduced)</w:t>
      </w:r>
    </w:p>
    <w:p w14:paraId="45114B94" w14:textId="0C0B4142" w:rsidR="0047313F" w:rsidRPr="00225AA5" w:rsidRDefault="00442374" w:rsidP="00D458C7">
      <w:pPr>
        <w:pStyle w:val="aff8"/>
        <w:numPr>
          <w:ilvl w:val="0"/>
          <w:numId w:val="18"/>
        </w:numPr>
        <w:spacing w:beforeLines="50" w:before="120" w:afterLines="50" w:after="120" w:line="300" w:lineRule="auto"/>
        <w:ind w:firstLineChars="0"/>
        <w:rPr>
          <w:lang w:val="sv-SE"/>
        </w:rPr>
      </w:pPr>
      <w:r w:rsidRPr="00442374">
        <w:rPr>
          <w:rFonts w:eastAsia="等线"/>
          <w:lang w:val="sv-SE"/>
        </w:rPr>
        <w:t>The upper bound of maximum feasible SINR</w:t>
      </w:r>
      <w:r>
        <w:rPr>
          <w:rFonts w:eastAsia="等线"/>
          <w:lang w:val="sv-SE"/>
        </w:rPr>
        <w:t>: I</w:t>
      </w:r>
      <w:r w:rsidRPr="00ED4DDA">
        <w:rPr>
          <w:rFonts w:eastAsia="等线"/>
          <w:lang w:val="sv-SE"/>
        </w:rPr>
        <w:t>deal rejection</w:t>
      </w:r>
      <w:r>
        <w:rPr>
          <w:rFonts w:eastAsia="等线"/>
          <w:lang w:val="sv-SE"/>
        </w:rPr>
        <w:t>, SNR</w:t>
      </w:r>
    </w:p>
    <w:p w14:paraId="58EE3A78" w14:textId="3F65B7EE" w:rsidR="00424EC5" w:rsidRDefault="00424EC5" w:rsidP="00D458C7">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2.2 A</w:t>
      </w:r>
      <w:r>
        <w:rPr>
          <w:rFonts w:ascii="Times New Roman" w:hAnsi="Times New Roman" w:hint="eastAsia"/>
          <w:lang w:val="en-US" w:eastAsia="zh-CN"/>
        </w:rPr>
        <w:t>o</w:t>
      </w:r>
      <w:r>
        <w:rPr>
          <w:rFonts w:ascii="Times New Roman" w:hAnsi="Times New Roman"/>
          <w:lang w:val="en-US" w:eastAsia="zh-CN"/>
        </w:rPr>
        <w:t>A selection</w:t>
      </w:r>
    </w:p>
    <w:p w14:paraId="351BE3DF" w14:textId="2C94BA87" w:rsidR="000023C8" w:rsidRDefault="00130735" w:rsidP="00D458C7">
      <w:pPr>
        <w:spacing w:beforeLines="50" w:before="120" w:afterLines="50" w:after="120" w:line="300" w:lineRule="auto"/>
        <w:ind w:firstLineChars="200" w:firstLine="400"/>
        <w:rPr>
          <w:rFonts w:ascii="Times New Roman" w:hAnsi="Times New Roman"/>
          <w:sz w:val="20"/>
          <w:szCs w:val="20"/>
        </w:rPr>
      </w:pPr>
      <w:r>
        <w:rPr>
          <w:rFonts w:ascii="Times New Roman" w:hAnsi="Times New Roman"/>
          <w:sz w:val="20"/>
          <w:szCs w:val="20"/>
        </w:rPr>
        <w:t>First, t</w:t>
      </w:r>
      <w:r w:rsidR="00424EC5">
        <w:rPr>
          <w:rFonts w:ascii="Times New Roman" w:hAnsi="Times New Roman"/>
          <w:sz w:val="20"/>
          <w:szCs w:val="20"/>
        </w:rPr>
        <w:t xml:space="preserve">he </w:t>
      </w:r>
      <w:r w:rsidR="0001502E">
        <w:rPr>
          <w:rFonts w:ascii="Times New Roman" w:hAnsi="Times New Roman"/>
          <w:sz w:val="20"/>
          <w:szCs w:val="20"/>
        </w:rPr>
        <w:t xml:space="preserve">RF </w:t>
      </w:r>
      <w:r w:rsidR="00424EC5">
        <w:rPr>
          <w:rFonts w:ascii="Times New Roman" w:hAnsi="Times New Roman"/>
          <w:sz w:val="20"/>
          <w:szCs w:val="20"/>
        </w:rPr>
        <w:t>s</w:t>
      </w:r>
      <w:r w:rsidR="00424EC5" w:rsidRPr="00571B60">
        <w:rPr>
          <w:rFonts w:ascii="Times New Roman" w:hAnsi="Times New Roman"/>
          <w:sz w:val="20"/>
          <w:szCs w:val="20"/>
        </w:rPr>
        <w:t>pherical coverage requirement for simultaneous reception from multiple directions</w:t>
      </w:r>
      <w:r w:rsidR="00424EC5">
        <w:rPr>
          <w:rFonts w:ascii="Times New Roman" w:hAnsi="Times New Roman"/>
          <w:sz w:val="20"/>
          <w:szCs w:val="20"/>
        </w:rPr>
        <w:t xml:space="preserve"> including </w:t>
      </w:r>
      <w:r w:rsidR="00424EC5" w:rsidRPr="000E69C7">
        <w:rPr>
          <w:rFonts w:ascii="Times New Roman" w:hAnsi="Times New Roman"/>
          <w:sz w:val="20"/>
          <w:szCs w:val="20"/>
        </w:rPr>
        <w:t>2AoA spherical coverage of power class 3</w:t>
      </w:r>
      <w:r w:rsidR="00424EC5">
        <w:rPr>
          <w:rFonts w:ascii="Times New Roman" w:hAnsi="Times New Roman"/>
          <w:sz w:val="20"/>
          <w:szCs w:val="20"/>
        </w:rPr>
        <w:t xml:space="preserve"> is already specified in the</w:t>
      </w:r>
      <w:r w:rsidR="00424EC5" w:rsidRPr="00571B60">
        <w:rPr>
          <w:rFonts w:ascii="Times New Roman" w:hAnsi="Times New Roman"/>
          <w:sz w:val="20"/>
          <w:szCs w:val="20"/>
        </w:rPr>
        <w:t xml:space="preserve"> current Spec. TS 38.101-2</w:t>
      </w:r>
      <w:r>
        <w:rPr>
          <w:rFonts w:ascii="Times New Roman" w:hAnsi="Times New Roman"/>
          <w:sz w:val="20"/>
          <w:szCs w:val="20"/>
        </w:rPr>
        <w:t xml:space="preserve"> Section 7.3K.3</w:t>
      </w:r>
      <w:r w:rsidR="00424EC5">
        <w:rPr>
          <w:rFonts w:ascii="Times New Roman" w:hAnsi="Times New Roman"/>
          <w:sz w:val="20"/>
          <w:szCs w:val="20"/>
        </w:rPr>
        <w:t xml:space="preserve">. </w:t>
      </w:r>
    </w:p>
    <w:p w14:paraId="60C49B0B" w14:textId="0ABF2829" w:rsidR="0001502E" w:rsidRDefault="0001502E" w:rsidP="00D458C7">
      <w:pPr>
        <w:spacing w:beforeLines="50" w:before="120" w:afterLines="50" w:after="120" w:line="300" w:lineRule="auto"/>
        <w:ind w:firstLineChars="200" w:firstLine="400"/>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owever, from our understanding, the AoAs for RRM test case</w:t>
      </w:r>
      <w:r w:rsidR="006567B9">
        <w:rPr>
          <w:rFonts w:ascii="Times New Roman" w:hAnsi="Times New Roman"/>
          <w:sz w:val="20"/>
          <w:szCs w:val="20"/>
        </w:rPr>
        <w:t>s</w:t>
      </w:r>
      <w:r>
        <w:rPr>
          <w:rFonts w:ascii="Times New Roman" w:hAnsi="Times New Roman"/>
          <w:sz w:val="20"/>
          <w:szCs w:val="20"/>
        </w:rPr>
        <w:t xml:space="preserve"> do not need to</w:t>
      </w:r>
      <w:r w:rsidR="006567B9">
        <w:rPr>
          <w:rFonts w:ascii="Times New Roman" w:hAnsi="Times New Roman"/>
          <w:sz w:val="20"/>
          <w:szCs w:val="20"/>
        </w:rPr>
        <w:t xml:space="preserve"> be selected from </w:t>
      </w:r>
      <w:r w:rsidR="006567B9" w:rsidRPr="00130735">
        <w:rPr>
          <w:rFonts w:ascii="Times New Roman" w:hAnsi="Times New Roman"/>
          <w:sz w:val="20"/>
          <w:szCs w:val="20"/>
        </w:rPr>
        <w:t>the set that meet corresponding RF requirements</w:t>
      </w:r>
      <w:r w:rsidR="006567B9">
        <w:rPr>
          <w:rFonts w:ascii="Times New Roman" w:hAnsi="Times New Roman"/>
          <w:sz w:val="20"/>
          <w:szCs w:val="20"/>
        </w:rPr>
        <w:t>.</w:t>
      </w:r>
    </w:p>
    <w:p w14:paraId="31A1AF52" w14:textId="1E62D37C" w:rsidR="006567B9" w:rsidRPr="00DB6320" w:rsidRDefault="006567B9" w:rsidP="00D458C7">
      <w:pPr>
        <w:spacing w:beforeLines="50" w:before="120" w:afterLines="50" w:after="120" w:line="300" w:lineRule="auto"/>
        <w:rPr>
          <w:rFonts w:ascii="Times New Roman" w:hAnsi="Times New Roman"/>
          <w:b/>
          <w:sz w:val="20"/>
          <w:szCs w:val="20"/>
        </w:rPr>
      </w:pPr>
      <w:r>
        <w:rPr>
          <w:rFonts w:ascii="Times New Roman" w:hAnsi="Times New Roman"/>
          <w:b/>
          <w:sz w:val="20"/>
          <w:szCs w:val="20"/>
        </w:rPr>
        <w:t>Proposal 1</w:t>
      </w:r>
      <w:r w:rsidRPr="00DB6320">
        <w:rPr>
          <w:rFonts w:ascii="Times New Roman" w:hAnsi="Times New Roman"/>
          <w:b/>
          <w:sz w:val="20"/>
          <w:szCs w:val="20"/>
        </w:rPr>
        <w:t xml:space="preserve">: </w:t>
      </w:r>
      <w:r>
        <w:rPr>
          <w:rFonts w:ascii="Times New Roman" w:hAnsi="Times New Roman"/>
          <w:b/>
          <w:sz w:val="20"/>
          <w:szCs w:val="20"/>
        </w:rPr>
        <w:t>T</w:t>
      </w:r>
      <w:r w:rsidRPr="006567B9">
        <w:rPr>
          <w:rFonts w:ascii="Times New Roman" w:hAnsi="Times New Roman"/>
          <w:b/>
          <w:sz w:val="20"/>
          <w:szCs w:val="20"/>
        </w:rPr>
        <w:t>he AoAs for RRM test case</w:t>
      </w:r>
      <w:r>
        <w:rPr>
          <w:rFonts w:ascii="Times New Roman" w:hAnsi="Times New Roman"/>
          <w:b/>
          <w:sz w:val="20"/>
          <w:szCs w:val="20"/>
        </w:rPr>
        <w:t>s</w:t>
      </w:r>
      <w:r w:rsidRPr="006567B9">
        <w:rPr>
          <w:rFonts w:ascii="Times New Roman" w:hAnsi="Times New Roman"/>
          <w:b/>
          <w:sz w:val="20"/>
          <w:szCs w:val="20"/>
        </w:rPr>
        <w:t xml:space="preserve"> do not need to be selected from the set that meet corresponding RF requirements</w:t>
      </w:r>
      <w:r w:rsidR="00114AFA">
        <w:rPr>
          <w:rFonts w:ascii="Times New Roman" w:hAnsi="Times New Roman"/>
          <w:b/>
          <w:sz w:val="20"/>
          <w:szCs w:val="20"/>
        </w:rPr>
        <w:t xml:space="preserve">, and are not </w:t>
      </w:r>
      <w:r w:rsidR="00114AFA" w:rsidRPr="00114AFA">
        <w:rPr>
          <w:rFonts w:ascii="Times New Roman" w:hAnsi="Times New Roman"/>
          <w:b/>
          <w:sz w:val="20"/>
          <w:szCs w:val="20"/>
        </w:rPr>
        <w:t>subject to the RF requirement</w:t>
      </w:r>
    </w:p>
    <w:p w14:paraId="5C991398" w14:textId="7A0E0C5C" w:rsidR="0001502E" w:rsidRDefault="005400C6" w:rsidP="00D458C7">
      <w:pPr>
        <w:spacing w:beforeLines="50" w:before="120" w:afterLines="50" w:after="120" w:line="300" w:lineRule="auto"/>
        <w:ind w:firstLineChars="200" w:firstLine="40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reason as follows, in order to verify the UE can perform the RRM tests reliably, the directions should be chosen such that the UE meets the spatial side condition (spherical coverage EIS), and the </w:t>
      </w:r>
      <w:r w:rsidRPr="003C5748">
        <w:rPr>
          <w:rFonts w:ascii="Times New Roman" w:hAnsi="Times New Roman"/>
          <w:sz w:val="20"/>
          <w:szCs w:val="20"/>
        </w:rPr>
        <w:t xml:space="preserve">RRM requirements apply over all directions that fall within the specified </w:t>
      </w:r>
      <w:r>
        <w:rPr>
          <w:rFonts w:ascii="Times New Roman" w:hAnsi="Times New Roman"/>
          <w:sz w:val="20"/>
          <w:szCs w:val="20"/>
        </w:rPr>
        <w:t>[N]%</w:t>
      </w:r>
      <w:r w:rsidRPr="003C5748">
        <w:rPr>
          <w:rFonts w:ascii="Times New Roman" w:hAnsi="Times New Roman"/>
          <w:sz w:val="20"/>
          <w:szCs w:val="20"/>
        </w:rPr>
        <w:t>-ile of EIS spherical</w:t>
      </w:r>
      <w:r>
        <w:rPr>
          <w:rFonts w:ascii="Times New Roman" w:hAnsi="Times New Roman"/>
          <w:sz w:val="20"/>
          <w:szCs w:val="20"/>
        </w:rPr>
        <w:t xml:space="preserve"> instead of top [N]%</w:t>
      </w:r>
      <w:r w:rsidRPr="005400C6">
        <w:rPr>
          <w:rFonts w:ascii="Times New Roman" w:hAnsi="Times New Roman"/>
          <w:sz w:val="20"/>
          <w:szCs w:val="20"/>
        </w:rPr>
        <w:t xml:space="preserve"> </w:t>
      </w:r>
      <w:r w:rsidRPr="003C5748">
        <w:rPr>
          <w:rFonts w:ascii="Times New Roman" w:hAnsi="Times New Roman"/>
          <w:sz w:val="20"/>
          <w:szCs w:val="20"/>
        </w:rPr>
        <w:t>-ile</w:t>
      </w:r>
      <w:r>
        <w:rPr>
          <w:rFonts w:ascii="Times New Roman" w:hAnsi="Times New Roman"/>
          <w:sz w:val="20"/>
          <w:szCs w:val="20"/>
        </w:rPr>
        <w:t xml:space="preserve">, </w:t>
      </w:r>
      <w:r w:rsidR="00195F23">
        <w:rPr>
          <w:rFonts w:ascii="Times New Roman" w:hAnsi="Times New Roman"/>
          <w:sz w:val="20"/>
          <w:szCs w:val="20"/>
        </w:rPr>
        <w:t>s</w:t>
      </w:r>
      <w:r>
        <w:rPr>
          <w:rFonts w:ascii="Times New Roman" w:hAnsi="Times New Roman"/>
          <w:sz w:val="20"/>
          <w:szCs w:val="20"/>
        </w:rPr>
        <w:t xml:space="preserve">uch logic follows the </w:t>
      </w:r>
      <w:r w:rsidR="00195F23">
        <w:rPr>
          <w:rFonts w:ascii="Times New Roman" w:hAnsi="Times New Roman"/>
          <w:sz w:val="20"/>
          <w:szCs w:val="20"/>
        </w:rPr>
        <w:t xml:space="preserve">RRM </w:t>
      </w:r>
      <w:r>
        <w:rPr>
          <w:rFonts w:ascii="Times New Roman" w:hAnsi="Times New Roman"/>
          <w:sz w:val="20"/>
          <w:szCs w:val="20"/>
        </w:rPr>
        <w:t>AoA selection process discussed in Rel-15</w:t>
      </w:r>
      <w:r w:rsidR="00195F23">
        <w:rPr>
          <w:rFonts w:ascii="Times New Roman" w:hAnsi="Times New Roman"/>
          <w:sz w:val="20"/>
          <w:szCs w:val="20"/>
        </w:rPr>
        <w:t xml:space="preserve"> defined in TR 38.810</w:t>
      </w:r>
      <w:r>
        <w:rPr>
          <w:rFonts w:ascii="Times New Roman" w:hAnsi="Times New Roman"/>
          <w:sz w:val="20"/>
          <w:szCs w:val="20"/>
        </w:rPr>
        <w:t>.</w:t>
      </w:r>
      <w:r w:rsidR="005D1379">
        <w:rPr>
          <w:rFonts w:ascii="Times New Roman" w:hAnsi="Times New Roman"/>
          <w:sz w:val="20"/>
          <w:szCs w:val="20"/>
        </w:rPr>
        <w:t xml:space="preserve"> That means the AoA(s) offset selection has </w:t>
      </w:r>
      <w:r w:rsidR="005D1379" w:rsidRPr="005D1379">
        <w:rPr>
          <w:rFonts w:ascii="Times New Roman" w:hAnsi="Times New Roman"/>
          <w:sz w:val="20"/>
          <w:szCs w:val="20"/>
        </w:rPr>
        <w:t>higher degrees of freedom</w:t>
      </w:r>
      <w:r w:rsidR="005D1379">
        <w:rPr>
          <w:rFonts w:ascii="Times New Roman" w:hAnsi="Times New Roman"/>
          <w:sz w:val="20"/>
          <w:szCs w:val="20"/>
        </w:rPr>
        <w:t xml:space="preserve"> than RF</w:t>
      </w:r>
      <w:r w:rsidR="00374CF3">
        <w:rPr>
          <w:rFonts w:ascii="Times New Roman" w:hAnsi="Times New Roman"/>
          <w:sz w:val="20"/>
          <w:szCs w:val="20"/>
        </w:rPr>
        <w:t xml:space="preserve"> in RRM</w:t>
      </w:r>
      <w:r w:rsidR="00114AFA">
        <w:rPr>
          <w:rFonts w:ascii="Times New Roman" w:hAnsi="Times New Roman"/>
          <w:sz w:val="20"/>
          <w:szCs w:val="20"/>
        </w:rPr>
        <w:t xml:space="preserve">, and </w:t>
      </w:r>
      <w:r w:rsidR="00114AFA" w:rsidRPr="00114AFA">
        <w:rPr>
          <w:rFonts w:ascii="Times New Roman" w:hAnsi="Times New Roman"/>
          <w:sz w:val="20"/>
          <w:szCs w:val="20"/>
        </w:rPr>
        <w:t xml:space="preserve">is </w:t>
      </w:r>
      <w:r w:rsidR="00114AFA">
        <w:rPr>
          <w:rFonts w:ascii="Times New Roman" w:hAnsi="Times New Roman" w:hint="eastAsia"/>
          <w:sz w:val="20"/>
          <w:szCs w:val="20"/>
        </w:rPr>
        <w:t>not</w:t>
      </w:r>
      <w:r w:rsidR="00114AFA">
        <w:rPr>
          <w:rFonts w:ascii="Times New Roman" w:hAnsi="Times New Roman"/>
          <w:sz w:val="20"/>
          <w:szCs w:val="20"/>
        </w:rPr>
        <w:t xml:space="preserve"> </w:t>
      </w:r>
      <w:r w:rsidR="00114AFA" w:rsidRPr="00114AFA">
        <w:rPr>
          <w:rFonts w:ascii="Times New Roman" w:hAnsi="Times New Roman"/>
          <w:sz w:val="20"/>
          <w:szCs w:val="20"/>
        </w:rPr>
        <w:t>subject to</w:t>
      </w:r>
      <w:r w:rsidR="00114AFA">
        <w:rPr>
          <w:rFonts w:ascii="Times New Roman" w:hAnsi="Times New Roman"/>
          <w:sz w:val="20"/>
          <w:szCs w:val="20"/>
        </w:rPr>
        <w:t xml:space="preserve"> the RF requirement</w:t>
      </w:r>
      <w:r w:rsidR="005D1379">
        <w:rPr>
          <w:rFonts w:ascii="Times New Roman" w:hAnsi="Times New Roman"/>
          <w:sz w:val="20"/>
          <w:szCs w:val="20"/>
        </w:rPr>
        <w:t>.</w:t>
      </w:r>
      <w:r w:rsidR="00374CF3">
        <w:rPr>
          <w:rFonts w:ascii="Times New Roman" w:hAnsi="Times New Roman"/>
          <w:sz w:val="20"/>
          <w:szCs w:val="20"/>
        </w:rPr>
        <w:t xml:space="preserve"> An example is that, for PC1, the </w:t>
      </w:r>
      <m:oMath>
        <m:sSup>
          <m:sSupPr>
            <m:ctrlPr>
              <w:rPr>
                <w:rFonts w:ascii="Cambria Math" w:hAnsi="Cambria Math"/>
                <w:sz w:val="20"/>
                <w:szCs w:val="20"/>
              </w:rPr>
            </m:ctrlPr>
          </m:sSupPr>
          <m:e>
            <m:r>
              <w:rPr>
                <w:rFonts w:ascii="Cambria Math" w:hAnsi="Cambria Math"/>
                <w:sz w:val="20"/>
                <w:szCs w:val="20"/>
              </w:rPr>
              <m:t>120</m:t>
            </m:r>
          </m:e>
          <m:sup>
            <m:r>
              <w:rPr>
                <w:rFonts w:ascii="Cambria Math" w:hAnsi="Cambria Math"/>
                <w:sz w:val="20"/>
                <w:szCs w:val="20"/>
              </w:rPr>
              <m:t>o</m:t>
            </m:r>
          </m:sup>
        </m:sSup>
      </m:oMath>
      <w:r w:rsidR="00374CF3">
        <w:rPr>
          <w:rFonts w:ascii="Times New Roman" w:hAnsi="Times New Roman" w:hint="eastAsia"/>
          <w:sz w:val="20"/>
          <w:szCs w:val="20"/>
        </w:rPr>
        <w:t xml:space="preserve"> </w:t>
      </w:r>
      <w:r w:rsidR="00374CF3">
        <w:rPr>
          <w:rFonts w:ascii="Times New Roman" w:hAnsi="Times New Roman"/>
          <w:sz w:val="20"/>
          <w:szCs w:val="20"/>
        </w:rPr>
        <w:t>specified in 38.133 is not valid in RF actually.</w:t>
      </w:r>
    </w:p>
    <w:p w14:paraId="0CED8BAD" w14:textId="5D6EDEF7" w:rsidR="005D1379" w:rsidRDefault="00D679B2" w:rsidP="00D458C7">
      <w:pPr>
        <w:spacing w:beforeLines="50" w:before="120" w:afterLines="50" w:after="120" w:line="300" w:lineRule="auto"/>
        <w:ind w:firstLineChars="200" w:firstLine="400"/>
        <w:rPr>
          <w:rFonts w:ascii="Times New Roman" w:hAnsi="Times New Roman"/>
          <w:sz w:val="20"/>
          <w:szCs w:val="20"/>
        </w:rPr>
      </w:pPr>
      <w:r>
        <w:rPr>
          <w:rFonts w:ascii="Times New Roman" w:hAnsi="Times New Roman"/>
          <w:sz w:val="20"/>
          <w:szCs w:val="20"/>
        </w:rPr>
        <w:t>Under mul</w:t>
      </w:r>
      <w:r w:rsidR="00BC13D8">
        <w:rPr>
          <w:rFonts w:ascii="Times New Roman" w:hAnsi="Times New Roman"/>
          <w:sz w:val="20"/>
          <w:szCs w:val="20"/>
        </w:rPr>
        <w:t>ti-Rx chain DL reception,</w:t>
      </w:r>
      <w:r w:rsidR="00887E6E">
        <w:rPr>
          <w:rFonts w:ascii="Times New Roman" w:hAnsi="Times New Roman"/>
          <w:sz w:val="20"/>
          <w:szCs w:val="20"/>
        </w:rPr>
        <w:t xml:space="preserve"> a</w:t>
      </w:r>
      <w:r w:rsidR="001B459F">
        <w:rPr>
          <w:rFonts w:ascii="Times New Roman" w:hAnsi="Times New Roman"/>
          <w:sz w:val="20"/>
          <w:szCs w:val="20"/>
        </w:rPr>
        <w:t xml:space="preserve">t T2, </w:t>
      </w:r>
      <w:r w:rsidR="00887E6E">
        <w:rPr>
          <w:rFonts w:ascii="Times New Roman" w:hAnsi="Times New Roman"/>
          <w:sz w:val="20"/>
          <w:szCs w:val="20"/>
        </w:rPr>
        <w:t xml:space="preserve">for AoA offset selection for RRM test cases, </w:t>
      </w:r>
      <w:r w:rsidR="003B1784">
        <w:rPr>
          <w:rFonts w:ascii="Times New Roman" w:hAnsi="Times New Roman"/>
          <w:sz w:val="20"/>
          <w:szCs w:val="20"/>
        </w:rPr>
        <w:t xml:space="preserve">if EIS </w:t>
      </w:r>
      <w:r w:rsidR="003B1784">
        <w:rPr>
          <w:rFonts w:ascii="Times New Roman" w:hAnsi="Times New Roman" w:hint="eastAsia"/>
          <w:sz w:val="20"/>
          <w:szCs w:val="20"/>
        </w:rPr>
        <w:t>requirement</w:t>
      </w:r>
      <w:r w:rsidR="003B1784">
        <w:rPr>
          <w:rFonts w:ascii="Times New Roman" w:hAnsi="Times New Roman"/>
          <w:sz w:val="20"/>
          <w:szCs w:val="20"/>
        </w:rPr>
        <w:t xml:space="preserve"> need to be considered, </w:t>
      </w:r>
      <w:r w:rsidR="006D1BCE">
        <w:rPr>
          <w:rFonts w:ascii="Times New Roman" w:hAnsi="Times New Roman"/>
          <w:sz w:val="20"/>
          <w:szCs w:val="20"/>
        </w:rPr>
        <w:t>both</w:t>
      </w:r>
      <w:r w:rsidR="00887E6E">
        <w:rPr>
          <w:rFonts w:ascii="Times New Roman" w:hAnsi="Times New Roman"/>
          <w:sz w:val="20"/>
          <w:szCs w:val="20"/>
        </w:rPr>
        <w:t xml:space="preserve"> EIS1 and EIS 2, below, should satisfy the spatial side condition</w:t>
      </w:r>
      <w:r w:rsidR="003B1784">
        <w:rPr>
          <w:rFonts w:ascii="Times New Roman" w:hAnsi="Times New Roman"/>
          <w:sz w:val="20"/>
          <w:szCs w:val="20"/>
        </w:rPr>
        <w:t xml:space="preserve">; or for </w:t>
      </w:r>
      <w:r w:rsidR="003B1784" w:rsidRPr="003B1784">
        <w:rPr>
          <w:rFonts w:ascii="Times New Roman" w:hAnsi="Times New Roman"/>
          <w:sz w:val="20"/>
          <w:szCs w:val="20"/>
        </w:rPr>
        <w:t>2AoA</w:t>
      </w:r>
      <w:r w:rsidR="003B1784">
        <w:rPr>
          <w:rFonts w:ascii="Times New Roman" w:hAnsi="Times New Roman" w:hint="eastAsia"/>
          <w:sz w:val="20"/>
          <w:szCs w:val="20"/>
        </w:rPr>
        <w:t>,</w:t>
      </w:r>
      <w:r w:rsidR="003B1784" w:rsidRPr="003B1784">
        <w:rPr>
          <w:rFonts w:ascii="Times New Roman" w:hAnsi="Times New Roman"/>
          <w:sz w:val="20"/>
          <w:szCs w:val="20"/>
        </w:rPr>
        <w:t xml:space="preserve"> 95%</w:t>
      </w:r>
      <w:r w:rsidR="003B1784">
        <w:rPr>
          <w:rFonts w:ascii="Times New Roman" w:hAnsi="Times New Roman"/>
          <w:sz w:val="20"/>
          <w:szCs w:val="20"/>
        </w:rPr>
        <w:t xml:space="preserve"> </w:t>
      </w:r>
      <w:r w:rsidR="003B1784" w:rsidRPr="003B1784">
        <w:rPr>
          <w:rFonts w:ascii="Times New Roman" w:hAnsi="Times New Roman"/>
          <w:sz w:val="20"/>
          <w:szCs w:val="20"/>
        </w:rPr>
        <w:t>throughput</w:t>
      </w:r>
      <w:r w:rsidR="003B1784">
        <w:rPr>
          <w:rFonts w:ascii="Times New Roman" w:hAnsi="Times New Roman"/>
          <w:sz w:val="20"/>
          <w:szCs w:val="20"/>
        </w:rPr>
        <w:t xml:space="preserve"> should be satisfied.</w:t>
      </w:r>
    </w:p>
    <w:p w14:paraId="409C8FF8" w14:textId="22594718" w:rsidR="005400C6" w:rsidRPr="005D1379" w:rsidRDefault="00887E6E" w:rsidP="00D458C7">
      <w:pPr>
        <w:spacing w:beforeLines="50" w:before="120" w:afterLines="50" w:after="120" w:line="300" w:lineRule="auto"/>
        <w:ind w:firstLineChars="200" w:firstLine="400"/>
        <w:jc w:val="center"/>
        <w:rPr>
          <w:rFonts w:ascii="Times New Roman" w:hAnsi="Times New Roman"/>
          <w:sz w:val="20"/>
          <w:szCs w:val="20"/>
        </w:rPr>
      </w:pPr>
      <w:r>
        <w:rPr>
          <w:rFonts w:ascii="Times New Roman" w:hAnsi="Times New Roman"/>
          <w:noProof/>
          <w:sz w:val="20"/>
          <w:szCs w:val="20"/>
        </w:rPr>
        <w:lastRenderedPageBreak/>
        <w:drawing>
          <wp:inline distT="0" distB="0" distL="0" distR="0" wp14:anchorId="5609219C" wp14:editId="0D4BEDBC">
            <wp:extent cx="2059778" cy="1459177"/>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be.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2905" cy="1468477"/>
                    </a:xfrm>
                    <a:prstGeom prst="rect">
                      <a:avLst/>
                    </a:prstGeom>
                  </pic:spPr>
                </pic:pic>
              </a:graphicData>
            </a:graphic>
          </wp:inline>
        </w:drawing>
      </w:r>
    </w:p>
    <w:p w14:paraId="18E9E44E" w14:textId="20744386" w:rsidR="006D1BCE" w:rsidRDefault="006D1BCE" w:rsidP="00D458C7">
      <w:pPr>
        <w:spacing w:beforeLines="50" w:before="120" w:afterLines="50" w:after="120" w:line="300" w:lineRule="auto"/>
        <w:jc w:val="left"/>
        <w:rPr>
          <w:rFonts w:ascii="Times New Roman" w:hAnsi="Times New Roman"/>
          <w:sz w:val="20"/>
          <w:szCs w:val="20"/>
        </w:rPr>
      </w:pPr>
      <w:r>
        <w:rPr>
          <w:rFonts w:ascii="Times New Roman" w:hAnsi="Times New Roman"/>
          <w:b/>
          <w:sz w:val="20"/>
          <w:szCs w:val="20"/>
        </w:rPr>
        <w:t>Proposal 2</w:t>
      </w:r>
      <w:r w:rsidRPr="00DB6320">
        <w:rPr>
          <w:rFonts w:ascii="Times New Roman" w:hAnsi="Times New Roman"/>
          <w:b/>
          <w:sz w:val="20"/>
          <w:szCs w:val="20"/>
        </w:rPr>
        <w:t xml:space="preserve">: </w:t>
      </w:r>
      <w:r>
        <w:rPr>
          <w:rFonts w:ascii="Times New Roman" w:hAnsi="Times New Roman"/>
          <w:b/>
          <w:sz w:val="20"/>
          <w:szCs w:val="20"/>
        </w:rPr>
        <w:t>For</w:t>
      </w:r>
      <w:r w:rsidRPr="006567B9">
        <w:rPr>
          <w:rFonts w:ascii="Times New Roman" w:hAnsi="Times New Roman"/>
          <w:b/>
          <w:sz w:val="20"/>
          <w:szCs w:val="20"/>
        </w:rPr>
        <w:t xml:space="preserve"> </w:t>
      </w:r>
      <w:r w:rsidR="003B1784">
        <w:rPr>
          <w:rFonts w:ascii="Times New Roman" w:hAnsi="Times New Roman"/>
          <w:b/>
          <w:sz w:val="20"/>
          <w:szCs w:val="20"/>
        </w:rPr>
        <w:t xml:space="preserve">2 </w:t>
      </w:r>
      <w:r>
        <w:rPr>
          <w:rFonts w:ascii="Times New Roman" w:hAnsi="Times New Roman"/>
          <w:b/>
          <w:sz w:val="20"/>
          <w:szCs w:val="20"/>
        </w:rPr>
        <w:t xml:space="preserve">AoAs selection for </w:t>
      </w:r>
      <w:r w:rsidRPr="006D1BCE">
        <w:rPr>
          <w:rFonts w:ascii="Times New Roman" w:hAnsi="Times New Roman"/>
          <w:b/>
          <w:sz w:val="20"/>
          <w:szCs w:val="20"/>
        </w:rPr>
        <w:t xml:space="preserve">RRM test cases, </w:t>
      </w:r>
      <w:r w:rsidR="003B1784">
        <w:rPr>
          <w:rFonts w:ascii="Times New Roman" w:hAnsi="Times New Roman"/>
          <w:b/>
          <w:sz w:val="20"/>
          <w:szCs w:val="20"/>
        </w:rPr>
        <w:t xml:space="preserve">if EIS </w:t>
      </w:r>
      <w:r w:rsidR="003B1784" w:rsidRPr="003B1784">
        <w:rPr>
          <w:rFonts w:ascii="Times New Roman" w:hAnsi="Times New Roman" w:hint="eastAsia"/>
          <w:b/>
          <w:sz w:val="20"/>
          <w:szCs w:val="20"/>
        </w:rPr>
        <w:t>requirement</w:t>
      </w:r>
      <w:r w:rsidR="003B1784" w:rsidRPr="003B1784">
        <w:rPr>
          <w:rFonts w:ascii="Times New Roman" w:hAnsi="Times New Roman"/>
          <w:b/>
          <w:sz w:val="20"/>
          <w:szCs w:val="20"/>
        </w:rPr>
        <w:t xml:space="preserve"> need to be considered</w:t>
      </w:r>
      <w:r w:rsidR="00167907">
        <w:rPr>
          <w:rFonts w:ascii="Times New Roman" w:hAnsi="Times New Roman"/>
          <w:b/>
          <w:sz w:val="20"/>
          <w:szCs w:val="20"/>
        </w:rPr>
        <w:t xml:space="preserve">, </w:t>
      </w:r>
      <w:r w:rsidRPr="006D1BCE">
        <w:rPr>
          <w:rFonts w:ascii="Times New Roman" w:hAnsi="Times New Roman"/>
          <w:b/>
          <w:sz w:val="20"/>
          <w:szCs w:val="20"/>
        </w:rPr>
        <w:t>both EIS1 and EIS 2</w:t>
      </w:r>
      <w:r w:rsidRPr="006D1BCE">
        <w:rPr>
          <w:rFonts w:ascii="Times New Roman" w:hAnsi="Times New Roman" w:hint="eastAsia"/>
          <w:b/>
          <w:sz w:val="20"/>
          <w:szCs w:val="20"/>
        </w:rPr>
        <w:t xml:space="preserve"> </w:t>
      </w:r>
      <w:r w:rsidRPr="006D1BCE">
        <w:rPr>
          <w:rFonts w:ascii="Times New Roman" w:hAnsi="Times New Roman"/>
          <w:b/>
          <w:sz w:val="20"/>
          <w:szCs w:val="20"/>
        </w:rPr>
        <w:t>should satisfy the spatial side condition</w:t>
      </w:r>
      <w:r w:rsidR="003B1784">
        <w:rPr>
          <w:rFonts w:ascii="Times New Roman" w:hAnsi="Times New Roman"/>
          <w:b/>
          <w:sz w:val="20"/>
          <w:szCs w:val="20"/>
        </w:rPr>
        <w:t xml:space="preserve">; </w:t>
      </w:r>
      <w:r w:rsidR="003B1784" w:rsidRPr="003B1784">
        <w:rPr>
          <w:rFonts w:ascii="Times New Roman" w:hAnsi="Times New Roman"/>
          <w:b/>
          <w:sz w:val="20"/>
          <w:szCs w:val="20"/>
        </w:rPr>
        <w:t>Or 95% throughput should be satisfied</w:t>
      </w:r>
    </w:p>
    <w:p w14:paraId="43C9FC36" w14:textId="427E8A23" w:rsidR="00887E6E" w:rsidRDefault="00E07E5A" w:rsidP="00E07E5A">
      <w:pPr>
        <w:pStyle w:val="2"/>
        <w:spacing w:beforeLines="50" w:before="120" w:afterLines="50" w:after="120" w:line="300" w:lineRule="auto"/>
        <w:rPr>
          <w:rFonts w:ascii="Times New Roman" w:hAnsi="Times New Roman"/>
          <w:lang w:val="en-US" w:eastAsia="zh-CN"/>
        </w:rPr>
      </w:pPr>
      <w:r>
        <w:rPr>
          <w:rFonts w:ascii="Times New Roman" w:hAnsi="Times New Roman"/>
          <w:lang w:val="en-US" w:eastAsia="zh-CN"/>
        </w:rPr>
        <w:t xml:space="preserve">2.3 </w:t>
      </w:r>
      <w:r w:rsidR="00887E6E">
        <w:rPr>
          <w:rFonts w:ascii="Times New Roman" w:hAnsi="Times New Roman"/>
          <w:lang w:val="en-US" w:eastAsia="zh-CN"/>
        </w:rPr>
        <w:t xml:space="preserve">New </w:t>
      </w:r>
      <w:r w:rsidR="006A2F81">
        <w:rPr>
          <w:rFonts w:ascii="Times New Roman" w:hAnsi="Times New Roman"/>
          <w:lang w:val="en-US" w:eastAsia="zh-CN"/>
        </w:rPr>
        <w:t>2</w:t>
      </w:r>
      <w:r w:rsidR="00887E6E">
        <w:rPr>
          <w:rFonts w:ascii="Times New Roman" w:hAnsi="Times New Roman"/>
          <w:lang w:val="en-US" w:eastAsia="zh-CN"/>
        </w:rPr>
        <w:t>AoA setup</w:t>
      </w:r>
      <w:r w:rsidR="00DA3143">
        <w:rPr>
          <w:rFonts w:ascii="Times New Roman" w:hAnsi="Times New Roman"/>
          <w:lang w:val="en-US" w:eastAsia="zh-CN"/>
        </w:rPr>
        <w:t xml:space="preserve"> for </w:t>
      </w:r>
      <w:r w:rsidR="00DA3143" w:rsidRPr="00DA3143">
        <w:rPr>
          <w:rFonts w:ascii="Times New Roman" w:hAnsi="Times New Roman"/>
          <w:lang w:val="en-US" w:eastAsia="zh-CN"/>
        </w:rPr>
        <w:t>multi-Rx chain DL reception</w:t>
      </w:r>
    </w:p>
    <w:p w14:paraId="7E7F5B02" w14:textId="5E774534" w:rsidR="003B1784" w:rsidRDefault="003B1784" w:rsidP="00D458C7">
      <w:pPr>
        <w:spacing w:beforeLines="50" w:before="120" w:afterLines="50" w:after="120" w:line="300" w:lineRule="auto"/>
        <w:rPr>
          <w:rFonts w:ascii="Times New Roman" w:hAnsi="Times New Roman"/>
          <w:sz w:val="20"/>
          <w:szCs w:val="20"/>
        </w:rPr>
      </w:pPr>
      <w:r w:rsidRPr="003B1784">
        <w:rPr>
          <w:rFonts w:ascii="Times New Roman" w:hAnsi="Times New Roman" w:hint="eastAsia"/>
          <w:sz w:val="20"/>
          <w:szCs w:val="20"/>
        </w:rPr>
        <w:t>B</w:t>
      </w:r>
      <w:r w:rsidRPr="003B1784">
        <w:rPr>
          <w:rFonts w:ascii="Times New Roman" w:hAnsi="Times New Roman"/>
          <w:sz w:val="20"/>
          <w:szCs w:val="20"/>
        </w:rPr>
        <w:t>ased on the background presented, in setup</w:t>
      </w:r>
      <w:r>
        <w:rPr>
          <w:rFonts w:ascii="Times New Roman" w:hAnsi="Times New Roman"/>
          <w:sz w:val="20"/>
          <w:szCs w:val="20"/>
        </w:rPr>
        <w:t xml:space="preserve"> </w:t>
      </w:r>
      <w:r w:rsidRPr="003B1784">
        <w:rPr>
          <w:rFonts w:ascii="Times New Roman" w:hAnsi="Times New Roman"/>
          <w:sz w:val="20"/>
          <w:szCs w:val="20"/>
        </w:rPr>
        <w:t>3</w:t>
      </w:r>
      <w:r>
        <w:rPr>
          <w:rFonts w:ascii="Times New Roman" w:hAnsi="Times New Roman"/>
          <w:sz w:val="20"/>
          <w:szCs w:val="20"/>
        </w:rPr>
        <w:t xml:space="preserve"> case2</w:t>
      </w:r>
      <w:r w:rsidRPr="003B1784">
        <w:rPr>
          <w:rFonts w:ascii="Times New Roman" w:hAnsi="Times New Roman"/>
          <w:sz w:val="20"/>
          <w:szCs w:val="20"/>
        </w:rPr>
        <w:t>, the UE is expected to tune the RX beam to one of the directions in one time instance, and based on the agreements achieved in RAN4 #89, the maximum gain difference between the 2 directions when signals and artificial noise are received on the same UE Rx beam is used to determine SINR</w:t>
      </w:r>
      <w:r>
        <w:rPr>
          <w:rFonts w:ascii="Times New Roman" w:hAnsi="Times New Roman"/>
          <w:sz w:val="20"/>
          <w:szCs w:val="20"/>
        </w:rPr>
        <w:t xml:space="preserve">. Obviously, the </w:t>
      </w:r>
      <w:r w:rsidR="006A2F81">
        <w:rPr>
          <w:rFonts w:ascii="Times New Roman" w:hAnsi="Times New Roman"/>
          <w:sz w:val="20"/>
          <w:szCs w:val="20"/>
        </w:rPr>
        <w:t>existing 2AoA setup is not suitable for m</w:t>
      </w:r>
      <w:r w:rsidR="006A2F81" w:rsidRPr="006A2F81">
        <w:rPr>
          <w:rFonts w:ascii="Times New Roman" w:hAnsi="Times New Roman"/>
          <w:sz w:val="20"/>
          <w:szCs w:val="20"/>
        </w:rPr>
        <w:t>ulti-Rx chain DL reception</w:t>
      </w:r>
      <w:r w:rsidR="006A2F81">
        <w:rPr>
          <w:rFonts w:ascii="Times New Roman" w:hAnsi="Times New Roman"/>
          <w:sz w:val="20"/>
          <w:szCs w:val="20"/>
        </w:rPr>
        <w:t>.</w:t>
      </w:r>
    </w:p>
    <w:p w14:paraId="20A6BE46" w14:textId="15C8DBFA" w:rsidR="006A2F81" w:rsidRPr="006A2F81" w:rsidRDefault="006A2F81" w:rsidP="00D458C7">
      <w:pPr>
        <w:spacing w:beforeLines="50" w:before="120" w:afterLines="50" w:after="120" w:line="300" w:lineRule="auto"/>
        <w:rPr>
          <w:rFonts w:ascii="Times New Roman" w:hAnsi="Times New Roman"/>
          <w:b/>
          <w:sz w:val="20"/>
          <w:szCs w:val="20"/>
        </w:rPr>
      </w:pPr>
      <w:r w:rsidRPr="005B2457">
        <w:rPr>
          <w:rFonts w:ascii="Times New Roman" w:hAnsi="Times New Roman"/>
          <w:b/>
          <w:sz w:val="20"/>
          <w:szCs w:val="20"/>
        </w:rPr>
        <w:t xml:space="preserve">Observation </w:t>
      </w:r>
      <w:r>
        <w:rPr>
          <w:rFonts w:ascii="Times New Roman" w:hAnsi="Times New Roman"/>
          <w:b/>
          <w:sz w:val="20"/>
          <w:szCs w:val="20"/>
        </w:rPr>
        <w:t>2</w:t>
      </w:r>
      <w:r w:rsidRPr="005B2457">
        <w:rPr>
          <w:rFonts w:ascii="Times New Roman" w:hAnsi="Times New Roman"/>
          <w:b/>
          <w:sz w:val="20"/>
          <w:szCs w:val="20"/>
        </w:rPr>
        <w:t xml:space="preserve">: </w:t>
      </w:r>
      <w:r>
        <w:rPr>
          <w:rFonts w:ascii="Times New Roman" w:hAnsi="Times New Roman"/>
          <w:b/>
          <w:sz w:val="20"/>
          <w:szCs w:val="20"/>
        </w:rPr>
        <w:t xml:space="preserve">The existing </w:t>
      </w:r>
      <w:r w:rsidRPr="005B2457">
        <w:rPr>
          <w:rFonts w:ascii="Times New Roman" w:hAnsi="Times New Roman"/>
          <w:b/>
          <w:sz w:val="20"/>
          <w:szCs w:val="20"/>
        </w:rPr>
        <w:t>2A</w:t>
      </w:r>
      <w:r>
        <w:rPr>
          <w:rFonts w:ascii="Times New Roman" w:hAnsi="Times New Roman"/>
          <w:b/>
          <w:sz w:val="20"/>
          <w:szCs w:val="20"/>
        </w:rPr>
        <w:t xml:space="preserve">oA setup 3 case 2 is not suitable for </w:t>
      </w:r>
      <w:r w:rsidRPr="006A2F81">
        <w:rPr>
          <w:rFonts w:ascii="Times New Roman" w:hAnsi="Times New Roman"/>
          <w:b/>
          <w:sz w:val="20"/>
          <w:szCs w:val="20"/>
        </w:rPr>
        <w:t>multi-Rx chain DL reception</w:t>
      </w:r>
    </w:p>
    <w:p w14:paraId="2515EFA9" w14:textId="31A23AD7" w:rsidR="003B1784" w:rsidRPr="00640101" w:rsidRDefault="006A6D56" w:rsidP="00D458C7">
      <w:pPr>
        <w:spacing w:beforeLines="50" w:before="120" w:afterLines="50" w:after="120" w:line="300" w:lineRule="auto"/>
        <w:rPr>
          <w:rFonts w:ascii="Times New Roman" w:hAnsi="Times New Roman"/>
          <w:sz w:val="20"/>
          <w:szCs w:val="20"/>
        </w:rPr>
      </w:pPr>
      <w:r w:rsidRPr="00640101">
        <w:rPr>
          <w:rFonts w:ascii="Times New Roman" w:hAnsi="Times New Roman"/>
          <w:sz w:val="20"/>
          <w:szCs w:val="20"/>
        </w:rPr>
        <w:t>Considering peak and non-beam peak</w:t>
      </w:r>
      <w:r w:rsidR="00AB6A84" w:rsidRPr="00640101">
        <w:rPr>
          <w:rFonts w:ascii="Times New Roman" w:hAnsi="Times New Roman"/>
          <w:sz w:val="20"/>
          <w:szCs w:val="20"/>
        </w:rPr>
        <w:t xml:space="preserve"> direction</w:t>
      </w:r>
      <w:r w:rsidR="006C66E0" w:rsidRPr="00640101">
        <w:rPr>
          <w:rFonts w:ascii="Times New Roman" w:hAnsi="Times New Roman"/>
          <w:sz w:val="20"/>
          <w:szCs w:val="20"/>
        </w:rPr>
        <w:t xml:space="preserve"> and due to the limitation specified on TS 38.871</w:t>
      </w:r>
      <w:r w:rsidR="00C54C1D">
        <w:rPr>
          <w:rFonts w:ascii="Times New Roman" w:hAnsi="Times New Roman"/>
          <w:sz w:val="20"/>
          <w:szCs w:val="20"/>
        </w:rPr>
        <w:t>:</w:t>
      </w:r>
      <w:r w:rsidR="006C66E0" w:rsidRPr="00640101">
        <w:rPr>
          <w:rFonts w:ascii="Times New Roman" w:hAnsi="Times New Roman"/>
          <w:sz w:val="20"/>
          <w:szCs w:val="20"/>
        </w:rPr>
        <w:t xml:space="preserve"> due to the fixed offset between AoAs, the AoA2 probe cannot track/follow a DUT’s reference direction, e.g., beam peak, during testing as illustrated in Table 5.2.2-1 for two different DUT orientations/test points.</w:t>
      </w:r>
      <w:r w:rsidR="00640101" w:rsidRPr="00640101">
        <w:rPr>
          <w:rFonts w:ascii="Times New Roman" w:hAnsi="Times New Roman"/>
          <w:sz w:val="20"/>
          <w:szCs w:val="20"/>
        </w:rPr>
        <w:t xml:space="preserve"> F</w:t>
      </w:r>
      <w:r w:rsidRPr="00640101">
        <w:rPr>
          <w:rFonts w:ascii="Times New Roman" w:hAnsi="Times New Roman"/>
          <w:sz w:val="20"/>
          <w:szCs w:val="20"/>
        </w:rPr>
        <w:t xml:space="preserve">rom our understanding, there are 3 cases for the new </w:t>
      </w:r>
      <w:r w:rsidR="00AB6A84" w:rsidRPr="00640101">
        <w:rPr>
          <w:rFonts w:ascii="Times New Roman" w:hAnsi="Times New Roman"/>
          <w:sz w:val="20"/>
          <w:szCs w:val="20"/>
        </w:rPr>
        <w:t>2AoA setup under multi-Rx chain DL reception.</w:t>
      </w:r>
      <w:r w:rsidR="006C66E0" w:rsidRPr="00640101">
        <w:rPr>
          <w:rFonts w:ascii="Times New Roman" w:hAnsi="Times New Roman"/>
          <w:sz w:val="20"/>
          <w:szCs w:val="20"/>
        </w:rPr>
        <w:t xml:space="preserve"> </w:t>
      </w:r>
    </w:p>
    <w:p w14:paraId="52947DCF" w14:textId="603F270A" w:rsidR="00AB6A84" w:rsidRDefault="00AB6A84" w:rsidP="00D458C7">
      <w:pPr>
        <w:spacing w:beforeLines="50" w:before="120" w:afterLines="50" w:after="120" w:line="300" w:lineRule="auto"/>
        <w:rPr>
          <w:rFonts w:ascii="Times New Roman" w:hAnsi="Times New Roman"/>
          <w:sz w:val="20"/>
          <w:szCs w:val="20"/>
        </w:rPr>
      </w:pPr>
      <w:r w:rsidRPr="00AB6A84">
        <w:rPr>
          <w:rFonts w:ascii="Times New Roman" w:hAnsi="Times New Roman"/>
          <w:sz w:val="20"/>
          <w:szCs w:val="20"/>
        </w:rPr>
        <w:t xml:space="preserve">Setup X: 2 AoAs for </w:t>
      </w:r>
      <w:r>
        <w:rPr>
          <w:rFonts w:ascii="Times New Roman" w:hAnsi="Times New Roman"/>
          <w:sz w:val="20"/>
          <w:szCs w:val="20"/>
        </w:rPr>
        <w:t>m</w:t>
      </w:r>
      <w:r w:rsidRPr="006A2F81">
        <w:rPr>
          <w:rFonts w:ascii="Times New Roman" w:hAnsi="Times New Roman"/>
          <w:sz w:val="20"/>
          <w:szCs w:val="20"/>
        </w:rPr>
        <w:t>ulti-Rx chain DL reception</w:t>
      </w:r>
    </w:p>
    <w:p w14:paraId="71C9A4B0" w14:textId="14062A1D" w:rsidR="00AB6A84" w:rsidRPr="00AB6A84" w:rsidRDefault="00AB6A84" w:rsidP="00D458C7">
      <w:pPr>
        <w:pStyle w:val="aff8"/>
        <w:numPr>
          <w:ilvl w:val="0"/>
          <w:numId w:val="25"/>
        </w:numPr>
        <w:spacing w:beforeLines="50" w:before="120" w:afterLines="50" w:after="120" w:line="300" w:lineRule="auto"/>
        <w:ind w:firstLineChars="0"/>
      </w:pPr>
      <w:r w:rsidRPr="00AB6A84">
        <w:t xml:space="preserve">Setup Xa: 2 AoAs, both AoAs are in </w:t>
      </w:r>
      <w:r w:rsidR="00A21203">
        <w:t xml:space="preserve">Rx </w:t>
      </w:r>
      <w:r w:rsidRPr="00AB6A84">
        <w:t>beam peak directions.</w:t>
      </w:r>
    </w:p>
    <w:p w14:paraId="6EFEF14D" w14:textId="45058FA0" w:rsidR="00AB6A84" w:rsidRDefault="00AB6A84" w:rsidP="00D458C7">
      <w:pPr>
        <w:spacing w:beforeLines="50" w:before="120" w:afterLines="50" w:after="120" w:line="300" w:lineRule="auto"/>
        <w:rPr>
          <w:rFonts w:ascii="Times New Roman" w:hAnsi="Times New Roman"/>
          <w:sz w:val="20"/>
          <w:szCs w:val="20"/>
        </w:rPr>
      </w:pPr>
      <w:r>
        <w:rPr>
          <w:rFonts w:ascii="Times New Roman" w:hAnsi="Times New Roman"/>
          <w:sz w:val="20"/>
          <w:szCs w:val="20"/>
        </w:rPr>
        <w:t>we a</w:t>
      </w:r>
      <w:r w:rsidRPr="00AB6A84">
        <w:rPr>
          <w:rFonts w:ascii="Times New Roman" w:hAnsi="Times New Roman"/>
          <w:sz w:val="20"/>
          <w:szCs w:val="20"/>
        </w:rPr>
        <w:t>cknowledge</w:t>
      </w:r>
      <w:r>
        <w:rPr>
          <w:rFonts w:ascii="Times New Roman" w:hAnsi="Times New Roman"/>
          <w:sz w:val="20"/>
          <w:szCs w:val="20"/>
        </w:rPr>
        <w:t xml:space="preserve"> such </w:t>
      </w:r>
      <w:r w:rsidRPr="00AB6A84">
        <w:rPr>
          <w:rFonts w:ascii="Times New Roman" w:hAnsi="Times New Roman"/>
          <w:sz w:val="20"/>
          <w:szCs w:val="20"/>
        </w:rPr>
        <w:t>Setup Xa</w:t>
      </w:r>
      <w:r>
        <w:rPr>
          <w:rFonts w:ascii="Times New Roman" w:hAnsi="Times New Roman"/>
          <w:sz w:val="20"/>
          <w:szCs w:val="20"/>
        </w:rPr>
        <w:t xml:space="preserve"> is </w:t>
      </w:r>
      <w:r w:rsidR="003C54C2">
        <w:rPr>
          <w:rFonts w:ascii="Times New Roman" w:hAnsi="Times New Roman"/>
          <w:sz w:val="20"/>
          <w:szCs w:val="20"/>
        </w:rPr>
        <w:t>a</w:t>
      </w:r>
      <w:r w:rsidR="003C54C2" w:rsidRPr="003C54C2">
        <w:rPr>
          <w:rFonts w:ascii="Times New Roman" w:hAnsi="Times New Roman"/>
          <w:sz w:val="20"/>
          <w:szCs w:val="20"/>
        </w:rPr>
        <w:t>lmost impossible</w:t>
      </w:r>
      <w:r>
        <w:rPr>
          <w:rFonts w:ascii="Times New Roman" w:hAnsi="Times New Roman"/>
          <w:sz w:val="20"/>
          <w:szCs w:val="20"/>
        </w:rPr>
        <w:t xml:space="preserve"> in </w:t>
      </w:r>
      <w:r w:rsidR="00A21203">
        <w:rPr>
          <w:rFonts w:ascii="Times New Roman" w:hAnsi="Times New Roman"/>
          <w:sz w:val="20"/>
          <w:szCs w:val="20"/>
        </w:rPr>
        <w:t xml:space="preserve">multi-Rx supported </w:t>
      </w:r>
      <w:r>
        <w:rPr>
          <w:rFonts w:ascii="Times New Roman" w:hAnsi="Times New Roman"/>
          <w:sz w:val="20"/>
          <w:szCs w:val="20"/>
        </w:rPr>
        <w:t xml:space="preserve">PC3, however, it is possible for HST </w:t>
      </w:r>
      <w:r w:rsidR="00A21203">
        <w:rPr>
          <w:rFonts w:ascii="Times New Roman" w:hAnsi="Times New Roman"/>
          <w:sz w:val="20"/>
          <w:szCs w:val="20"/>
        </w:rPr>
        <w:t xml:space="preserve">multi-Rx supported </w:t>
      </w:r>
      <w:r>
        <w:rPr>
          <w:rFonts w:ascii="Times New Roman" w:hAnsi="Times New Roman"/>
          <w:sz w:val="20"/>
          <w:szCs w:val="20"/>
        </w:rPr>
        <w:t>PC6.</w:t>
      </w:r>
    </w:p>
    <w:p w14:paraId="1BCAB22B" w14:textId="11811461" w:rsidR="00FF65C8" w:rsidRPr="00AB6A84" w:rsidRDefault="00FF65C8" w:rsidP="00D458C7">
      <w:pPr>
        <w:pStyle w:val="aff8"/>
        <w:numPr>
          <w:ilvl w:val="0"/>
          <w:numId w:val="25"/>
        </w:numPr>
        <w:spacing w:beforeLines="50" w:before="120" w:afterLines="50" w:after="120" w:line="300" w:lineRule="auto"/>
        <w:ind w:firstLineChars="0"/>
      </w:pPr>
      <w:r w:rsidRPr="00AB6A84">
        <w:t>Setup X</w:t>
      </w:r>
      <w:r>
        <w:t>b</w:t>
      </w:r>
      <w:r w:rsidRPr="00AB6A84">
        <w:t xml:space="preserve">: 2 AoAs, </w:t>
      </w:r>
      <w:r>
        <w:t xml:space="preserve">both AoAs are in </w:t>
      </w:r>
      <w:r w:rsidRPr="00FF65C8">
        <w:t>non Rx beam peak</w:t>
      </w:r>
      <w:r w:rsidR="00A21203">
        <w:t xml:space="preserve"> </w:t>
      </w:r>
      <w:r w:rsidR="00A21203" w:rsidRPr="00A21203">
        <w:t>direction</w:t>
      </w:r>
      <w:r w:rsidR="00A21203">
        <w:t>s</w:t>
      </w:r>
      <w:r>
        <w:t xml:space="preserve">. </w:t>
      </w:r>
    </w:p>
    <w:p w14:paraId="666F2BB4" w14:textId="77777777" w:rsidR="00675072" w:rsidRDefault="00675072" w:rsidP="00D458C7">
      <w:pPr>
        <w:pStyle w:val="aff8"/>
        <w:numPr>
          <w:ilvl w:val="0"/>
          <w:numId w:val="25"/>
        </w:numPr>
        <w:spacing w:beforeLines="50" w:before="120" w:afterLines="50" w:after="120" w:line="300" w:lineRule="auto"/>
        <w:ind w:firstLineChars="0"/>
      </w:pPr>
      <w:r w:rsidRPr="00AB6A84">
        <w:t>Setup X</w:t>
      </w:r>
      <w:r>
        <w:t>c</w:t>
      </w:r>
      <w:r w:rsidRPr="00AB6A84">
        <w:t xml:space="preserve">: 2 AoAs, </w:t>
      </w:r>
    </w:p>
    <w:p w14:paraId="468F32BC" w14:textId="19817D54" w:rsidR="00675072" w:rsidRPr="00AB6A84" w:rsidRDefault="00675072" w:rsidP="00D458C7">
      <w:pPr>
        <w:pStyle w:val="aff8"/>
        <w:numPr>
          <w:ilvl w:val="1"/>
          <w:numId w:val="25"/>
        </w:numPr>
        <w:spacing w:beforeLines="50" w:before="120" w:afterLines="50" w:after="120" w:line="300" w:lineRule="auto"/>
        <w:ind w:firstLineChars="0"/>
      </w:pPr>
      <w:r w:rsidRPr="00AB6A84">
        <w:t>Setup X</w:t>
      </w:r>
      <w:r>
        <w:t xml:space="preserve">c-1: </w:t>
      </w:r>
      <w:r w:rsidRPr="00675072">
        <w:t>1 AoA in Rx beam peak direction, 1 in non Rx beam peak without change in direction</w:t>
      </w:r>
      <w:r>
        <w:t xml:space="preserve"> </w:t>
      </w:r>
    </w:p>
    <w:p w14:paraId="26099F6E" w14:textId="74D371E4" w:rsidR="00675072" w:rsidRPr="00AB6A84" w:rsidRDefault="00675072" w:rsidP="00D458C7">
      <w:pPr>
        <w:pStyle w:val="aff8"/>
        <w:numPr>
          <w:ilvl w:val="1"/>
          <w:numId w:val="25"/>
        </w:numPr>
        <w:spacing w:beforeLines="50" w:before="120" w:afterLines="50" w:after="120" w:line="300" w:lineRule="auto"/>
        <w:ind w:firstLineChars="0"/>
      </w:pPr>
      <w:r w:rsidRPr="00AB6A84">
        <w:t>Setup X</w:t>
      </w:r>
      <w:r>
        <w:t xml:space="preserve">c-2: </w:t>
      </w:r>
      <w:r w:rsidRPr="00675072">
        <w:t>1 AoA in Rx beam peak direction, 1 in non Rx beam peak with change in direction</w:t>
      </w:r>
      <w:r>
        <w:t xml:space="preserve"> </w:t>
      </w:r>
    </w:p>
    <w:p w14:paraId="1DED5D02" w14:textId="4843FFAD" w:rsidR="00905092" w:rsidRPr="003C54C2" w:rsidRDefault="00905092" w:rsidP="00D458C7">
      <w:pPr>
        <w:spacing w:beforeLines="50" w:before="120" w:afterLines="50" w:after="120" w:line="300" w:lineRule="auto"/>
        <w:jc w:val="left"/>
        <w:rPr>
          <w:rFonts w:ascii="Times New Roman" w:hAnsi="Times New Roman"/>
          <w:b/>
          <w:sz w:val="20"/>
          <w:szCs w:val="20"/>
        </w:rPr>
      </w:pPr>
      <w:r w:rsidRPr="003C54C2">
        <w:rPr>
          <w:rFonts w:ascii="Times New Roman" w:hAnsi="Times New Roman"/>
          <w:b/>
          <w:sz w:val="20"/>
          <w:szCs w:val="20"/>
        </w:rPr>
        <w:t xml:space="preserve">Proposal 3: RAN4 to discuss the necessity of defining a new </w:t>
      </w:r>
      <w:r w:rsidR="003C54C2" w:rsidRPr="003C54C2">
        <w:rPr>
          <w:rFonts w:ascii="Times New Roman" w:hAnsi="Times New Roman"/>
          <w:b/>
          <w:sz w:val="20"/>
          <w:szCs w:val="20"/>
        </w:rPr>
        <w:t>2</w:t>
      </w:r>
      <w:r w:rsidRPr="003C54C2">
        <w:rPr>
          <w:rFonts w:ascii="Times New Roman" w:hAnsi="Times New Roman"/>
          <w:b/>
          <w:sz w:val="20"/>
          <w:szCs w:val="20"/>
        </w:rPr>
        <w:t>AoA setup for multi-Rx chain DL reception</w:t>
      </w:r>
      <w:r w:rsidR="003C54C2" w:rsidRPr="003C54C2">
        <w:rPr>
          <w:rFonts w:ascii="Times New Roman" w:hAnsi="Times New Roman" w:hint="eastAsia"/>
          <w:b/>
          <w:sz w:val="20"/>
          <w:szCs w:val="20"/>
        </w:rPr>
        <w:t>.</w:t>
      </w:r>
    </w:p>
    <w:p w14:paraId="2E29EF0B" w14:textId="35B842A8" w:rsidR="003C54C2" w:rsidRPr="003C54C2" w:rsidRDefault="003C54C2" w:rsidP="00D458C7">
      <w:pPr>
        <w:pStyle w:val="aff8"/>
        <w:numPr>
          <w:ilvl w:val="0"/>
          <w:numId w:val="26"/>
        </w:numPr>
        <w:spacing w:beforeLines="50" w:before="120" w:afterLines="50" w:after="120" w:line="300" w:lineRule="auto"/>
        <w:ind w:firstLineChars="0"/>
        <w:rPr>
          <w:b/>
        </w:rPr>
      </w:pPr>
      <w:r w:rsidRPr="003C54C2">
        <w:rPr>
          <w:b/>
        </w:rPr>
        <w:t>Setup X: 2 AoAs for multi-Rx chain DL reception</w:t>
      </w:r>
    </w:p>
    <w:p w14:paraId="19C43D2F" w14:textId="77777777" w:rsidR="003C54C2" w:rsidRPr="003C54C2" w:rsidRDefault="003C54C2" w:rsidP="00D458C7">
      <w:pPr>
        <w:pStyle w:val="aff8"/>
        <w:numPr>
          <w:ilvl w:val="1"/>
          <w:numId w:val="25"/>
        </w:numPr>
        <w:spacing w:beforeLines="50" w:before="120" w:afterLines="50" w:after="120" w:line="300" w:lineRule="auto"/>
        <w:ind w:firstLineChars="0"/>
        <w:rPr>
          <w:b/>
        </w:rPr>
      </w:pPr>
      <w:r w:rsidRPr="003C54C2">
        <w:rPr>
          <w:b/>
        </w:rPr>
        <w:t>Setup Xa: 2 AoAs, both AoAs are in Rx beam peak directions.</w:t>
      </w:r>
    </w:p>
    <w:p w14:paraId="186BF2CB" w14:textId="20B1D7C2" w:rsidR="003C54C2" w:rsidRPr="003C54C2" w:rsidRDefault="003C54C2" w:rsidP="00D458C7">
      <w:pPr>
        <w:spacing w:beforeLines="50" w:before="120" w:afterLines="50" w:after="120" w:line="300" w:lineRule="auto"/>
        <w:ind w:leftChars="400" w:left="880"/>
        <w:rPr>
          <w:rFonts w:ascii="Times New Roman" w:hAnsi="Times New Roman"/>
          <w:b/>
          <w:sz w:val="20"/>
          <w:szCs w:val="20"/>
        </w:rPr>
      </w:pPr>
      <w:r w:rsidRPr="003C54C2">
        <w:rPr>
          <w:rFonts w:ascii="Times New Roman" w:hAnsi="Times New Roman"/>
          <w:b/>
          <w:sz w:val="20"/>
          <w:szCs w:val="20"/>
        </w:rPr>
        <w:t xml:space="preserve">It is </w:t>
      </w:r>
      <w:r w:rsidR="00E8572B">
        <w:rPr>
          <w:rFonts w:ascii="Times New Roman" w:hAnsi="Times New Roman"/>
          <w:b/>
          <w:sz w:val="20"/>
          <w:szCs w:val="20"/>
        </w:rPr>
        <w:t xml:space="preserve">may </w:t>
      </w:r>
      <w:r w:rsidRPr="003C54C2">
        <w:rPr>
          <w:rFonts w:ascii="Times New Roman" w:hAnsi="Times New Roman"/>
          <w:b/>
          <w:sz w:val="20"/>
          <w:szCs w:val="20"/>
        </w:rPr>
        <w:t>possible for HST multi-Rx supported PC6.</w:t>
      </w:r>
    </w:p>
    <w:p w14:paraId="004E0A80" w14:textId="77777777" w:rsidR="003C54C2" w:rsidRPr="003C54C2" w:rsidRDefault="003C54C2" w:rsidP="00D458C7">
      <w:pPr>
        <w:pStyle w:val="aff8"/>
        <w:numPr>
          <w:ilvl w:val="1"/>
          <w:numId w:val="25"/>
        </w:numPr>
        <w:spacing w:beforeLines="50" w:before="120" w:afterLines="50" w:after="120" w:line="300" w:lineRule="auto"/>
        <w:ind w:firstLineChars="0"/>
        <w:rPr>
          <w:b/>
        </w:rPr>
      </w:pPr>
      <w:r w:rsidRPr="003C54C2">
        <w:rPr>
          <w:b/>
        </w:rPr>
        <w:t xml:space="preserve">Setup Xb: 2 AoAs, both AoAs are in non Rx beam peak directions. </w:t>
      </w:r>
    </w:p>
    <w:p w14:paraId="4CF57F2E" w14:textId="77777777" w:rsidR="003C54C2" w:rsidRPr="003C54C2" w:rsidRDefault="003C54C2" w:rsidP="00D458C7">
      <w:pPr>
        <w:pStyle w:val="aff8"/>
        <w:numPr>
          <w:ilvl w:val="1"/>
          <w:numId w:val="25"/>
        </w:numPr>
        <w:spacing w:beforeLines="50" w:before="120" w:afterLines="50" w:after="120" w:line="300" w:lineRule="auto"/>
        <w:ind w:firstLineChars="0"/>
        <w:rPr>
          <w:b/>
        </w:rPr>
      </w:pPr>
      <w:r w:rsidRPr="003C54C2">
        <w:rPr>
          <w:b/>
        </w:rPr>
        <w:t xml:space="preserve">Setup Xc: 2 AoAs, </w:t>
      </w:r>
    </w:p>
    <w:p w14:paraId="011CE7C6" w14:textId="77777777" w:rsidR="003C54C2" w:rsidRPr="003C54C2" w:rsidRDefault="003C54C2" w:rsidP="00D458C7">
      <w:pPr>
        <w:pStyle w:val="aff8"/>
        <w:numPr>
          <w:ilvl w:val="2"/>
          <w:numId w:val="25"/>
        </w:numPr>
        <w:spacing w:beforeLines="50" w:before="120" w:afterLines="50" w:after="120" w:line="300" w:lineRule="auto"/>
        <w:ind w:firstLineChars="0"/>
        <w:rPr>
          <w:b/>
        </w:rPr>
      </w:pPr>
      <w:r w:rsidRPr="003C54C2">
        <w:rPr>
          <w:b/>
        </w:rPr>
        <w:t xml:space="preserve">Setup Xc-1: 1 AoA in Rx beam peak direction, 1 in non Rx beam peak without change in direction </w:t>
      </w:r>
    </w:p>
    <w:p w14:paraId="4CF4538C" w14:textId="77777777" w:rsidR="003C54C2" w:rsidRPr="003C54C2" w:rsidRDefault="003C54C2" w:rsidP="00D458C7">
      <w:pPr>
        <w:pStyle w:val="aff8"/>
        <w:numPr>
          <w:ilvl w:val="2"/>
          <w:numId w:val="25"/>
        </w:numPr>
        <w:spacing w:beforeLines="50" w:before="120" w:afterLines="50" w:after="120" w:line="300" w:lineRule="auto"/>
        <w:ind w:firstLineChars="0"/>
        <w:rPr>
          <w:b/>
        </w:rPr>
      </w:pPr>
      <w:r w:rsidRPr="003C54C2">
        <w:rPr>
          <w:b/>
        </w:rPr>
        <w:t xml:space="preserve">Setup Xc-2: 1 AoA in Rx beam peak direction, 1 in non Rx beam peak with change in direction </w:t>
      </w:r>
    </w:p>
    <w:p w14:paraId="332845A0" w14:textId="4589B087" w:rsidR="00BD14D5" w:rsidRPr="00BD14D5" w:rsidRDefault="00BD14D5" w:rsidP="00D458C7">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lastRenderedPageBreak/>
        <w:t xml:space="preserve">2.4 </w:t>
      </w:r>
      <w:r w:rsidRPr="00BD14D5">
        <w:rPr>
          <w:rFonts w:ascii="Times New Roman" w:hAnsi="Times New Roman"/>
          <w:lang w:val="en-US" w:eastAsia="zh-CN"/>
        </w:rPr>
        <w:t>TC</w:t>
      </w:r>
      <w:r>
        <w:rPr>
          <w:rFonts w:ascii="Times New Roman" w:hAnsi="Times New Roman"/>
          <w:lang w:val="en-US" w:eastAsia="zh-CN"/>
        </w:rPr>
        <w:t>s</w:t>
      </w:r>
      <w:r w:rsidRPr="00BD14D5">
        <w:rPr>
          <w:rFonts w:ascii="Times New Roman" w:hAnsi="Times New Roman"/>
          <w:lang w:val="en-US" w:eastAsia="zh-CN"/>
        </w:rPr>
        <w:t xml:space="preserve"> design</w:t>
      </w:r>
    </w:p>
    <w:p w14:paraId="7BAFB77B" w14:textId="77EE4976" w:rsidR="005A7C6F" w:rsidRDefault="007C6F06" w:rsidP="00D458C7">
      <w:pPr>
        <w:pStyle w:val="4"/>
        <w:spacing w:beforeLines="50" w:afterLines="50" w:after="120" w:line="300" w:lineRule="auto"/>
      </w:pPr>
      <w:r>
        <w:t>2.4</w:t>
      </w:r>
      <w:r w:rsidR="00BD14D5">
        <w:t>.1</w:t>
      </w:r>
      <w:r>
        <w:t xml:space="preserve"> </w:t>
      </w:r>
      <w:r w:rsidRPr="007C6F06">
        <w:t xml:space="preserve">Test case(s) for </w:t>
      </w:r>
      <w:r w:rsidR="00C91F45">
        <w:t>L1 measurement</w:t>
      </w:r>
      <w:r w:rsidR="00C91F45">
        <w:rPr>
          <w:rFonts w:hint="eastAsia"/>
          <w:lang w:eastAsia="zh-CN"/>
        </w:rPr>
        <w:t>—</w:t>
      </w:r>
      <w:r w:rsidRPr="007C6F06">
        <w:t>fast beam sweeping</w:t>
      </w:r>
      <w:r w:rsidR="00BD14D5">
        <w:t xml:space="preserve"> </w:t>
      </w:r>
      <w:r w:rsidR="007940D7">
        <w:t>and beam reporting</w:t>
      </w:r>
    </w:p>
    <w:p w14:paraId="319E92AB" w14:textId="642795B2" w:rsidR="0037709D" w:rsidRDefault="0037709D" w:rsidP="00D458C7">
      <w:pPr>
        <w:spacing w:beforeLines="50" w:before="120" w:afterLines="50" w:after="120" w:line="300" w:lineRule="auto"/>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irst, the </w:t>
      </w:r>
      <w:r w:rsidRPr="0037709D">
        <w:rPr>
          <w:rFonts w:ascii="Times New Roman" w:hAnsi="Times New Roman"/>
          <w:sz w:val="20"/>
          <w:szCs w:val="20"/>
        </w:rPr>
        <w:t>UE RRM testing methodology for multi-Rx chain DL reception</w:t>
      </w:r>
      <w:r>
        <w:rPr>
          <w:rFonts w:ascii="Times New Roman" w:hAnsi="Times New Roman"/>
          <w:sz w:val="20"/>
          <w:szCs w:val="20"/>
        </w:rPr>
        <w:t xml:space="preserve"> is specified in TS 38.871, captured as below</w:t>
      </w:r>
    </w:p>
    <w:tbl>
      <w:tblPr>
        <w:tblStyle w:val="aff7"/>
        <w:tblW w:w="0" w:type="auto"/>
        <w:tblLook w:val="04A0" w:firstRow="1" w:lastRow="0" w:firstColumn="1" w:lastColumn="0" w:noHBand="0" w:noVBand="1"/>
      </w:tblPr>
      <w:tblGrid>
        <w:gridCol w:w="9629"/>
      </w:tblGrid>
      <w:tr w:rsidR="0037709D" w14:paraId="29D17F5A" w14:textId="77777777" w:rsidTr="0037709D">
        <w:tc>
          <w:tcPr>
            <w:tcW w:w="9629" w:type="dxa"/>
          </w:tcPr>
          <w:p w14:paraId="266E5C3B" w14:textId="77777777" w:rsidR="0037709D" w:rsidRPr="0037709D" w:rsidRDefault="0037709D" w:rsidP="00D458C7">
            <w:pPr>
              <w:pStyle w:val="2"/>
              <w:spacing w:beforeLines="50" w:before="120" w:afterLines="50" w:after="120" w:line="300" w:lineRule="auto"/>
              <w:outlineLvl w:val="1"/>
              <w:rPr>
                <w:rFonts w:ascii="Times New Roman" w:hAnsi="Times New Roman"/>
                <w:b/>
                <w:sz w:val="20"/>
              </w:rPr>
            </w:pPr>
            <w:r w:rsidRPr="0037709D">
              <w:rPr>
                <w:rFonts w:ascii="Times New Roman" w:hAnsi="Times New Roman"/>
                <w:b/>
                <w:sz w:val="20"/>
              </w:rPr>
              <w:t>Measurement setup</w:t>
            </w:r>
            <w:r w:rsidRPr="0037709D" w:rsidDel="00B82D55">
              <w:rPr>
                <w:rFonts w:ascii="Times New Roman" w:hAnsi="Times New Roman"/>
                <w:b/>
                <w:sz w:val="20"/>
              </w:rPr>
              <w:t xml:space="preserve"> </w:t>
            </w:r>
          </w:p>
          <w:p w14:paraId="72D4F88E" w14:textId="77777777" w:rsidR="0037709D" w:rsidRPr="0037709D" w:rsidRDefault="0037709D" w:rsidP="00D458C7">
            <w:pPr>
              <w:pStyle w:val="3"/>
              <w:spacing w:beforeLines="50" w:afterLines="50" w:after="120" w:line="300" w:lineRule="auto"/>
              <w:ind w:left="1138" w:hanging="1138"/>
              <w:outlineLvl w:val="2"/>
              <w:rPr>
                <w:rFonts w:ascii="Times New Roman" w:hAnsi="Times New Roman"/>
                <w:b/>
                <w:sz w:val="20"/>
              </w:rPr>
            </w:pPr>
            <w:bookmarkStart w:id="1" w:name="_Toc151623934"/>
            <w:bookmarkStart w:id="2" w:name="_Toc154585351"/>
            <w:bookmarkStart w:id="3" w:name="_Toc155642308"/>
            <w:r w:rsidRPr="0037709D">
              <w:rPr>
                <w:rFonts w:ascii="Times New Roman" w:hAnsi="Times New Roman"/>
                <w:b/>
                <w:sz w:val="20"/>
              </w:rPr>
              <w:t>6.2.1</w:t>
            </w:r>
            <w:r w:rsidRPr="0037709D">
              <w:rPr>
                <w:rFonts w:ascii="Times New Roman" w:hAnsi="Times New Roman"/>
                <w:b/>
                <w:sz w:val="20"/>
              </w:rPr>
              <w:tab/>
              <w:t>Baseline measurement setup</w:t>
            </w:r>
            <w:bookmarkEnd w:id="1"/>
            <w:bookmarkEnd w:id="2"/>
            <w:bookmarkEnd w:id="3"/>
          </w:p>
          <w:p w14:paraId="6F505778" w14:textId="77777777" w:rsidR="0037709D" w:rsidRPr="0037709D" w:rsidRDefault="0037709D" w:rsidP="00D458C7">
            <w:pPr>
              <w:pStyle w:val="4"/>
              <w:spacing w:beforeLines="50" w:afterLines="50" w:after="120" w:line="300" w:lineRule="auto"/>
              <w:outlineLvl w:val="3"/>
              <w:rPr>
                <w:rFonts w:ascii="Times New Roman" w:hAnsi="Times New Roman"/>
                <w:b/>
                <w:sz w:val="20"/>
              </w:rPr>
            </w:pPr>
            <w:bookmarkStart w:id="4" w:name="_Toc151623935"/>
            <w:bookmarkStart w:id="5" w:name="_Toc154585352"/>
            <w:bookmarkStart w:id="6" w:name="_Toc155642309"/>
            <w:r w:rsidRPr="0037709D">
              <w:rPr>
                <w:rFonts w:ascii="Times New Roman" w:hAnsi="Times New Roman"/>
                <w:b/>
                <w:sz w:val="20"/>
              </w:rPr>
              <w:t>6.2.1.1</w:t>
            </w:r>
            <w:r w:rsidRPr="0037709D">
              <w:rPr>
                <w:rFonts w:ascii="Times New Roman" w:hAnsi="Times New Roman"/>
                <w:b/>
                <w:sz w:val="20"/>
              </w:rPr>
              <w:tab/>
              <w:t>Test scenarios</w:t>
            </w:r>
            <w:bookmarkEnd w:id="4"/>
            <w:bookmarkEnd w:id="5"/>
            <w:bookmarkEnd w:id="6"/>
          </w:p>
          <w:p w14:paraId="78388868" w14:textId="77777777" w:rsidR="0037709D" w:rsidRPr="0037709D" w:rsidRDefault="0037709D" w:rsidP="00D458C7">
            <w:pPr>
              <w:spacing w:beforeLines="50" w:before="120" w:afterLines="50" w:after="120" w:line="300" w:lineRule="auto"/>
              <w:rPr>
                <w:rFonts w:ascii="Times New Roman" w:hAnsi="Times New Roman"/>
                <w:sz w:val="20"/>
                <w:szCs w:val="20"/>
              </w:rPr>
            </w:pPr>
            <w:r w:rsidRPr="0037709D">
              <w:rPr>
                <w:rFonts w:ascii="Times New Roman" w:hAnsi="Times New Roman"/>
                <w:sz w:val="20"/>
                <w:szCs w:val="20"/>
                <w:lang w:eastAsia="es-ES"/>
              </w:rPr>
              <w:t xml:space="preserve">The test scenarios of UE RRM testing for multi-Rx chain DL reception can be divided into two categories depending on </w:t>
            </w:r>
            <w:r w:rsidRPr="0037709D">
              <w:rPr>
                <w:rFonts w:ascii="Times New Roman" w:hAnsi="Times New Roman"/>
                <w:sz w:val="20"/>
                <w:szCs w:val="20"/>
              </w:rPr>
              <w:t>whether dual DCI simultaneously switching needs to be supported by measurement setup or not:</w:t>
            </w:r>
          </w:p>
          <w:p w14:paraId="2BD5FAB0" w14:textId="77777777" w:rsidR="0037709D" w:rsidRPr="0037709D" w:rsidRDefault="0037709D" w:rsidP="00D458C7">
            <w:pPr>
              <w:spacing w:beforeLines="50" w:before="120" w:afterLines="50" w:after="120" w:line="300" w:lineRule="auto"/>
              <w:rPr>
                <w:rFonts w:ascii="Times New Roman" w:hAnsi="Times New Roman"/>
                <w:sz w:val="20"/>
                <w:szCs w:val="20"/>
              </w:rPr>
            </w:pPr>
            <w:r w:rsidRPr="0037709D">
              <w:rPr>
                <w:rFonts w:ascii="Times New Roman" w:hAnsi="Times New Roman"/>
                <w:sz w:val="20"/>
                <w:szCs w:val="20"/>
              </w:rPr>
              <w:tab/>
              <w:t xml:space="preserve">- </w:t>
            </w:r>
            <w:r w:rsidRPr="0037709D">
              <w:rPr>
                <w:rFonts w:ascii="Times New Roman" w:hAnsi="Times New Roman"/>
                <w:sz w:val="20"/>
                <w:szCs w:val="20"/>
              </w:rPr>
              <w:tab/>
              <w:t>Category 1: All the RRM test cases expect Dual TCI switching</w:t>
            </w:r>
          </w:p>
          <w:p w14:paraId="220EB8BA" w14:textId="4AFF03FC" w:rsidR="0037709D" w:rsidRDefault="0037709D" w:rsidP="00D458C7">
            <w:pPr>
              <w:spacing w:beforeLines="50" w:before="120" w:afterLines="50" w:after="120" w:line="300" w:lineRule="auto"/>
              <w:rPr>
                <w:rFonts w:ascii="Times New Roman" w:hAnsi="Times New Roman"/>
                <w:sz w:val="20"/>
                <w:szCs w:val="20"/>
              </w:rPr>
            </w:pPr>
            <w:r w:rsidRPr="0037709D">
              <w:rPr>
                <w:rFonts w:ascii="Times New Roman" w:hAnsi="Times New Roman"/>
                <w:sz w:val="20"/>
                <w:szCs w:val="20"/>
              </w:rPr>
              <w:tab/>
              <w:t>-</w:t>
            </w:r>
            <w:r w:rsidRPr="0037709D">
              <w:rPr>
                <w:rFonts w:ascii="Times New Roman" w:hAnsi="Times New Roman"/>
                <w:sz w:val="20"/>
                <w:szCs w:val="20"/>
              </w:rPr>
              <w:tab/>
              <w:t>Category 2: Dual TCI switching test case</w:t>
            </w:r>
          </w:p>
        </w:tc>
      </w:tr>
    </w:tbl>
    <w:p w14:paraId="07DCB447" w14:textId="1F29FF1A" w:rsidR="005A151B" w:rsidRDefault="005A151B" w:rsidP="00D458C7">
      <w:pPr>
        <w:spacing w:beforeLines="50" w:before="120" w:afterLines="50" w:after="120" w:line="300" w:lineRule="auto"/>
        <w:ind w:firstLineChars="200" w:firstLine="400"/>
        <w:rPr>
          <w:rFonts w:ascii="Times New Roman" w:hAnsi="Times New Roman"/>
          <w:sz w:val="20"/>
          <w:szCs w:val="20"/>
        </w:rPr>
      </w:pPr>
      <w:r>
        <w:rPr>
          <w:rFonts w:ascii="Times New Roman" w:hAnsi="Times New Roman" w:hint="eastAsia"/>
          <w:sz w:val="20"/>
          <w:szCs w:val="20"/>
        </w:rPr>
        <w:t>G</w:t>
      </w:r>
      <w:r>
        <w:rPr>
          <w:rFonts w:ascii="Times New Roman" w:hAnsi="Times New Roman"/>
          <w:sz w:val="20"/>
          <w:szCs w:val="20"/>
        </w:rPr>
        <w:t xml:space="preserve">o back to our </w:t>
      </w:r>
      <w:r w:rsidRPr="005A7C6F">
        <w:rPr>
          <w:rFonts w:ascii="Times New Roman" w:hAnsi="Times New Roman"/>
          <w:sz w:val="20"/>
          <w:szCs w:val="20"/>
        </w:rPr>
        <w:t>L1 measur</w:t>
      </w:r>
      <w:r>
        <w:rPr>
          <w:rFonts w:ascii="Times New Roman" w:hAnsi="Times New Roman"/>
          <w:sz w:val="20"/>
          <w:szCs w:val="20"/>
        </w:rPr>
        <w:t>e</w:t>
      </w:r>
      <w:r w:rsidRPr="005A7C6F">
        <w:rPr>
          <w:rFonts w:ascii="Times New Roman" w:hAnsi="Times New Roman"/>
          <w:sz w:val="20"/>
          <w:szCs w:val="20"/>
        </w:rPr>
        <w:t>men</w:t>
      </w:r>
      <w:r>
        <w:rPr>
          <w:rFonts w:ascii="Times New Roman" w:hAnsi="Times New Roman"/>
          <w:sz w:val="20"/>
          <w:szCs w:val="20"/>
        </w:rPr>
        <w:t>t, F</w:t>
      </w:r>
      <w:r w:rsidR="00BF24FC" w:rsidRPr="005A7C6F">
        <w:rPr>
          <w:rFonts w:ascii="Times New Roman" w:hAnsi="Times New Roman"/>
          <w:sz w:val="20"/>
          <w:szCs w:val="20"/>
        </w:rPr>
        <w:t>or SSB-based L1 measur</w:t>
      </w:r>
      <w:r w:rsidR="00BF24FC">
        <w:rPr>
          <w:rFonts w:ascii="Times New Roman" w:hAnsi="Times New Roman"/>
          <w:sz w:val="20"/>
          <w:szCs w:val="20"/>
        </w:rPr>
        <w:t>e</w:t>
      </w:r>
      <w:r w:rsidR="00BF24FC" w:rsidRPr="005A7C6F">
        <w:rPr>
          <w:rFonts w:ascii="Times New Roman" w:hAnsi="Times New Roman"/>
          <w:sz w:val="20"/>
          <w:szCs w:val="20"/>
        </w:rPr>
        <w:t>ment (L1-RSRP/BFD/RLM)</w:t>
      </w:r>
      <w:r w:rsidR="00BF24FC">
        <w:rPr>
          <w:rFonts w:ascii="Times New Roman" w:hAnsi="Times New Roman"/>
          <w:sz w:val="20"/>
          <w:szCs w:val="20"/>
        </w:rPr>
        <w:t xml:space="preserve">, the enhanced RRM core requirement in terms of number of Rx beams were defined with new UE capability supporting </w:t>
      </w:r>
      <w:r w:rsidR="00BF24FC" w:rsidRPr="00D42C53">
        <w:rPr>
          <w:rFonts w:ascii="Times New Roman" w:hAnsi="Times New Roman"/>
          <w:sz w:val="20"/>
          <w:szCs w:val="20"/>
        </w:rPr>
        <w:t>beam sweeping factor reduction for SSB-based layer 1 measurement</w:t>
      </w:r>
      <w:r w:rsidR="00BF24FC">
        <w:rPr>
          <w:rFonts w:ascii="Times New Roman" w:hAnsi="Times New Roman"/>
          <w:sz w:val="20"/>
          <w:szCs w:val="20"/>
        </w:rPr>
        <w:t xml:space="preserve">. No matter which N1 (the </w:t>
      </w:r>
      <w:r w:rsidR="00BF24FC" w:rsidRPr="001E67B2">
        <w:rPr>
          <w:rFonts w:ascii="Times New Roman" w:hAnsi="Times New Roman"/>
          <w:sz w:val="20"/>
          <w:szCs w:val="20"/>
        </w:rPr>
        <w:t>values for beam sweeping factor reduction</w:t>
      </w:r>
      <w:r w:rsidR="00BF24FC">
        <w:rPr>
          <w:rFonts w:ascii="Times New Roman" w:hAnsi="Times New Roman"/>
          <w:sz w:val="20"/>
          <w:szCs w:val="20"/>
        </w:rPr>
        <w:t xml:space="preserve">) is determined, RAN4 should </w:t>
      </w:r>
      <w:r w:rsidR="00BF24FC" w:rsidRPr="00B841DE">
        <w:rPr>
          <w:rFonts w:ascii="Times New Roman" w:hAnsi="Times New Roman"/>
          <w:sz w:val="20"/>
          <w:szCs w:val="20"/>
        </w:rPr>
        <w:t>define new test case</w:t>
      </w:r>
      <w:r w:rsidR="00BF24FC">
        <w:rPr>
          <w:rFonts w:ascii="Times New Roman" w:hAnsi="Times New Roman"/>
          <w:sz w:val="20"/>
          <w:szCs w:val="20"/>
        </w:rPr>
        <w:t>(s)</w:t>
      </w:r>
      <w:r w:rsidR="00BF24FC" w:rsidRPr="00B841DE">
        <w:rPr>
          <w:rFonts w:ascii="Times New Roman" w:hAnsi="Times New Roman"/>
          <w:sz w:val="20"/>
          <w:szCs w:val="20"/>
        </w:rPr>
        <w:t xml:space="preserve"> to verify the enhanced requirements for FR2 </w:t>
      </w:r>
      <w:r w:rsidR="00BF24FC">
        <w:rPr>
          <w:rFonts w:ascii="Times New Roman" w:hAnsi="Times New Roman"/>
          <w:sz w:val="20"/>
          <w:szCs w:val="20"/>
        </w:rPr>
        <w:t xml:space="preserve">multi-Rx UE supported </w:t>
      </w:r>
      <w:r w:rsidR="00BF24FC" w:rsidRPr="00137B27">
        <w:rPr>
          <w:rFonts w:ascii="Times New Roman" w:hAnsi="Times New Roman"/>
          <w:sz w:val="20"/>
          <w:szCs w:val="20"/>
        </w:rPr>
        <w:t>[faster beam switching capability]</w:t>
      </w:r>
      <w:r w:rsidR="00BF24FC">
        <w:rPr>
          <w:rFonts w:ascii="Times New Roman" w:hAnsi="Times New Roman"/>
          <w:sz w:val="20"/>
          <w:szCs w:val="20"/>
        </w:rPr>
        <w:t xml:space="preserve"> in Rel-18.</w:t>
      </w:r>
    </w:p>
    <w:tbl>
      <w:tblPr>
        <w:tblStyle w:val="aff7"/>
        <w:tblW w:w="0" w:type="auto"/>
        <w:tblLook w:val="04A0" w:firstRow="1" w:lastRow="0" w:firstColumn="1" w:lastColumn="0" w:noHBand="0" w:noVBand="1"/>
      </w:tblPr>
      <w:tblGrid>
        <w:gridCol w:w="9629"/>
      </w:tblGrid>
      <w:tr w:rsidR="00B21F27" w14:paraId="15E58D17" w14:textId="77777777" w:rsidTr="00B21F27">
        <w:tc>
          <w:tcPr>
            <w:tcW w:w="9629" w:type="dxa"/>
          </w:tcPr>
          <w:p w14:paraId="5B30808D" w14:textId="77777777" w:rsidR="00B21F27" w:rsidRDefault="00B21F27" w:rsidP="00D458C7">
            <w:pPr>
              <w:spacing w:beforeLines="50" w:before="120" w:afterLines="50" w:after="120" w:line="300" w:lineRule="auto"/>
              <w:rPr>
                <w:rFonts w:ascii="Times New Roman" w:eastAsiaTheme="minorEastAsia" w:hAnsi="Times New Roman"/>
                <w:b/>
                <w:sz w:val="20"/>
                <w:szCs w:val="20"/>
              </w:rPr>
            </w:pPr>
            <w:r w:rsidRPr="001E67B2">
              <w:rPr>
                <w:rFonts w:ascii="Times New Roman" w:eastAsiaTheme="minorEastAsia" w:hAnsi="Times New Roman"/>
                <w:b/>
                <w:sz w:val="20"/>
                <w:szCs w:val="20"/>
              </w:rPr>
              <w:t>R4-2310047</w:t>
            </w:r>
          </w:p>
          <w:p w14:paraId="6EC0968F" w14:textId="77777777" w:rsidR="00B21F27" w:rsidRPr="001E67B2" w:rsidRDefault="00B21F27" w:rsidP="00D458C7">
            <w:pPr>
              <w:spacing w:beforeLines="50" w:before="120" w:afterLines="50" w:after="120" w:line="300" w:lineRule="auto"/>
              <w:rPr>
                <w:rFonts w:ascii="Times New Roman" w:hAnsi="Times New Roman"/>
                <w:b/>
                <w:bCs/>
                <w:sz w:val="20"/>
                <w:szCs w:val="20"/>
                <w:u w:val="single"/>
              </w:rPr>
            </w:pPr>
            <w:r w:rsidRPr="001E67B2">
              <w:rPr>
                <w:rFonts w:ascii="Times New Roman" w:hAnsi="Times New Roman"/>
                <w:b/>
                <w:bCs/>
                <w:sz w:val="20"/>
                <w:szCs w:val="20"/>
                <w:u w:val="single"/>
              </w:rPr>
              <w:t>Issue 1-2-3: Candidate values for beam sweeping factor reduction:</w:t>
            </w:r>
          </w:p>
          <w:p w14:paraId="6D5CD705" w14:textId="77777777" w:rsidR="00B21F27" w:rsidRPr="001E67B2" w:rsidRDefault="00B21F27" w:rsidP="00D458C7">
            <w:pPr>
              <w:spacing w:beforeLines="50" w:before="120" w:afterLines="50" w:after="120" w:line="300" w:lineRule="auto"/>
              <w:rPr>
                <w:rFonts w:ascii="Times New Roman" w:hAnsi="Times New Roman"/>
                <w:sz w:val="20"/>
                <w:szCs w:val="20"/>
              </w:rPr>
            </w:pPr>
            <w:r w:rsidRPr="001E67B2">
              <w:rPr>
                <w:rFonts w:ascii="Times New Roman" w:hAnsi="Times New Roman"/>
                <w:sz w:val="20"/>
                <w:szCs w:val="20"/>
              </w:rPr>
              <w:t>Agreements:</w:t>
            </w:r>
          </w:p>
          <w:p w14:paraId="5A980ADC" w14:textId="48ADFD46" w:rsidR="00B21F27" w:rsidRDefault="00B21F27" w:rsidP="00D458C7">
            <w:pPr>
              <w:spacing w:beforeLines="50" w:before="120" w:afterLines="50" w:after="120" w:line="300" w:lineRule="auto"/>
              <w:rPr>
                <w:rFonts w:ascii="Times New Roman" w:hAnsi="Times New Roman"/>
                <w:sz w:val="20"/>
                <w:szCs w:val="20"/>
              </w:rPr>
            </w:pPr>
            <w:r w:rsidRPr="001E67B2">
              <w:rPr>
                <w:rFonts w:ascii="Times New Roman" w:hAnsi="Times New Roman"/>
                <w:sz w:val="20"/>
                <w:szCs w:val="20"/>
              </w:rPr>
              <w:t>The candidate number can be {2, 4, 6} for FR2-1.</w:t>
            </w:r>
          </w:p>
        </w:tc>
      </w:tr>
    </w:tbl>
    <w:p w14:paraId="658BDF02" w14:textId="2CDBD08E" w:rsidR="00405B9D" w:rsidRPr="005A151B" w:rsidRDefault="00BF24FC" w:rsidP="00D458C7">
      <w:pPr>
        <w:spacing w:beforeLines="50" w:before="120" w:afterLines="50" w:after="120" w:line="300" w:lineRule="auto"/>
        <w:ind w:firstLineChars="200" w:firstLine="400"/>
        <w:rPr>
          <w:rFonts w:ascii="Times New Roman" w:hAnsi="Times New Roman"/>
          <w:color w:val="000000" w:themeColor="text1"/>
          <w:sz w:val="20"/>
          <w:szCs w:val="20"/>
        </w:rPr>
      </w:pPr>
      <w:r w:rsidRPr="005A151B">
        <w:rPr>
          <w:rFonts w:ascii="Times New Roman" w:hAnsi="Times New Roman" w:hint="eastAsia"/>
          <w:color w:val="000000" w:themeColor="text1"/>
          <w:sz w:val="20"/>
          <w:szCs w:val="20"/>
        </w:rPr>
        <w:t>H</w:t>
      </w:r>
      <w:r w:rsidRPr="005A151B">
        <w:rPr>
          <w:rFonts w:ascii="Times New Roman" w:hAnsi="Times New Roman"/>
          <w:color w:val="000000" w:themeColor="text1"/>
          <w:sz w:val="20"/>
          <w:szCs w:val="20"/>
        </w:rPr>
        <w:t xml:space="preserve">owever, if we deep </w:t>
      </w:r>
      <w:r w:rsidR="00405B9D" w:rsidRPr="005A151B">
        <w:rPr>
          <w:rFonts w:ascii="Times New Roman" w:hAnsi="Times New Roman"/>
          <w:color w:val="000000" w:themeColor="text1"/>
          <w:sz w:val="20"/>
          <w:szCs w:val="20"/>
        </w:rPr>
        <w:t>dig into the agreed WF and the endorsed big CR, we can find that for RLM/BFD, the GBBR is not configured (that is, only [faster beam switching capability]). While, for L1-RSRP, the GBBR is configured (that is [faster beam switching capability]</w:t>
      </w:r>
      <w:r w:rsidR="00A732F3" w:rsidRPr="005A151B">
        <w:rPr>
          <w:rFonts w:ascii="Times New Roman" w:hAnsi="Times New Roman"/>
          <w:color w:val="000000" w:themeColor="text1"/>
          <w:sz w:val="20"/>
          <w:szCs w:val="20"/>
        </w:rPr>
        <w:t xml:space="preserve"> </w:t>
      </w:r>
      <w:r w:rsidR="00405B9D" w:rsidRPr="005A151B">
        <w:rPr>
          <w:rFonts w:ascii="Times New Roman" w:hAnsi="Times New Roman"/>
          <w:color w:val="000000" w:themeColor="text1"/>
          <w:sz w:val="20"/>
          <w:szCs w:val="20"/>
        </w:rPr>
        <w:t>+ [</w:t>
      </w:r>
      <w:r w:rsidR="00405B9D" w:rsidRPr="005A151B">
        <w:rPr>
          <w:rFonts w:ascii="Times New Roman" w:hAnsi="Times New Roman"/>
          <w:i/>
          <w:color w:val="000000" w:themeColor="text1"/>
          <w:sz w:val="20"/>
          <w:szCs w:val="20"/>
        </w:rPr>
        <w:t>groupBasedBeamReporting-r17</w:t>
      </w:r>
      <w:r w:rsidR="00405B9D" w:rsidRPr="005A151B">
        <w:rPr>
          <w:rFonts w:ascii="Times New Roman" w:hAnsi="Times New Roman"/>
          <w:color w:val="000000" w:themeColor="text1"/>
          <w:sz w:val="20"/>
          <w:szCs w:val="20"/>
        </w:rPr>
        <w:t xml:space="preserve"> is configured]). Actually, </w:t>
      </w:r>
      <w:r w:rsidR="00211081" w:rsidRPr="005A151B">
        <w:rPr>
          <w:rFonts w:ascii="Times New Roman" w:hAnsi="Times New Roman"/>
          <w:color w:val="000000" w:themeColor="text1"/>
          <w:sz w:val="20"/>
          <w:szCs w:val="20"/>
        </w:rPr>
        <w:t>such different considerations bring some</w:t>
      </w:r>
      <w:r w:rsidR="00405B9D" w:rsidRPr="005A151B">
        <w:rPr>
          <w:rFonts w:ascii="Times New Roman" w:hAnsi="Times New Roman"/>
          <w:color w:val="000000" w:themeColor="text1"/>
          <w:sz w:val="20"/>
          <w:szCs w:val="20"/>
        </w:rPr>
        <w:t xml:space="preserve"> difference points:</w:t>
      </w:r>
    </w:p>
    <w:p w14:paraId="5235C19C" w14:textId="3EF83570" w:rsidR="00BF24FC" w:rsidRPr="005A151B" w:rsidRDefault="00405B9D" w:rsidP="00D458C7">
      <w:pPr>
        <w:pStyle w:val="aff8"/>
        <w:numPr>
          <w:ilvl w:val="0"/>
          <w:numId w:val="23"/>
        </w:numPr>
        <w:spacing w:beforeLines="50" w:before="120" w:afterLines="50" w:after="120" w:line="300" w:lineRule="auto"/>
        <w:ind w:firstLineChars="0"/>
        <w:rPr>
          <w:color w:val="000000" w:themeColor="text1"/>
        </w:rPr>
      </w:pPr>
      <w:r w:rsidRPr="005A151B">
        <w:rPr>
          <w:color w:val="000000" w:themeColor="text1"/>
        </w:rPr>
        <w:t>The testing purpose</w:t>
      </w:r>
      <w:r w:rsidR="00A732F3" w:rsidRPr="005A151B">
        <w:rPr>
          <w:color w:val="000000" w:themeColor="text1"/>
        </w:rPr>
        <w:t xml:space="preserve"> is different</w:t>
      </w:r>
      <w:r w:rsidRPr="005A151B">
        <w:rPr>
          <w:color w:val="000000" w:themeColor="text1"/>
        </w:rPr>
        <w:t>: Reporting mode GBBR is to verify if UE can correctly determine the Tx beams it can receive simultaneously, but for non-GBBR is to verify UE can measure L1-RSRP accurately</w:t>
      </w:r>
    </w:p>
    <w:p w14:paraId="5326D909" w14:textId="50E00C4D" w:rsidR="00A732F3" w:rsidRPr="00A732F3" w:rsidRDefault="00A732F3" w:rsidP="00D458C7">
      <w:pPr>
        <w:spacing w:beforeLines="50" w:before="120" w:afterLines="50" w:after="120" w:line="300" w:lineRule="auto"/>
        <w:rPr>
          <w:rFonts w:ascii="Times New Roman" w:hAnsi="Times New Roman"/>
          <w:b/>
          <w:sz w:val="20"/>
          <w:szCs w:val="20"/>
          <w:lang w:val="en-GB"/>
        </w:rPr>
      </w:pPr>
      <w:r w:rsidRPr="00A732F3">
        <w:rPr>
          <w:rFonts w:ascii="Times New Roman" w:hAnsi="Times New Roman"/>
          <w:b/>
          <w:sz w:val="20"/>
          <w:szCs w:val="20"/>
          <w:lang w:val="en-GB"/>
        </w:rPr>
        <w:t xml:space="preserve">Observation </w:t>
      </w:r>
      <w:r w:rsidR="005A151B">
        <w:rPr>
          <w:rFonts w:ascii="Times New Roman" w:hAnsi="Times New Roman"/>
          <w:b/>
          <w:sz w:val="20"/>
          <w:szCs w:val="20"/>
          <w:lang w:val="en-GB"/>
        </w:rPr>
        <w:t>3</w:t>
      </w:r>
      <w:r w:rsidRPr="00A732F3">
        <w:rPr>
          <w:rFonts w:ascii="Times New Roman" w:hAnsi="Times New Roman"/>
          <w:b/>
          <w:sz w:val="20"/>
          <w:szCs w:val="20"/>
          <w:lang w:val="en-GB"/>
        </w:rPr>
        <w:t>: The testing purpose of reporting mode GBBR and non-GBBR is different.</w:t>
      </w:r>
    </w:p>
    <w:p w14:paraId="23F2AD4B" w14:textId="2E74CC45" w:rsidR="00405B9D" w:rsidRPr="005A151B" w:rsidRDefault="00405B9D" w:rsidP="00D458C7">
      <w:pPr>
        <w:pStyle w:val="aff8"/>
        <w:numPr>
          <w:ilvl w:val="0"/>
          <w:numId w:val="23"/>
        </w:numPr>
        <w:spacing w:beforeLines="50" w:before="120" w:afterLines="50" w:after="120" w:line="300" w:lineRule="auto"/>
        <w:ind w:firstLineChars="0"/>
        <w:rPr>
          <w:color w:val="000000" w:themeColor="text1"/>
        </w:rPr>
      </w:pPr>
      <w:r w:rsidRPr="005A151B">
        <w:rPr>
          <w:color w:val="000000" w:themeColor="text1"/>
        </w:rPr>
        <w:t>L1-RSRP reporting</w:t>
      </w:r>
      <w:r w:rsidR="00A732F3" w:rsidRPr="005A151B">
        <w:rPr>
          <w:color w:val="000000" w:themeColor="text1"/>
        </w:rPr>
        <w:t xml:space="preserve"> requirement is different</w:t>
      </w:r>
      <w:r w:rsidRPr="005A151B">
        <w:rPr>
          <w:color w:val="000000" w:themeColor="text1"/>
        </w:rPr>
        <w:t xml:space="preserve">: For GBBR, differential reporting, 2dB, while for non-GBBR, absolute reporting, 1 dB according to the requirements in 38.214. </w:t>
      </w:r>
    </w:p>
    <w:tbl>
      <w:tblPr>
        <w:tblStyle w:val="aff7"/>
        <w:tblW w:w="0" w:type="auto"/>
        <w:tblLook w:val="04A0" w:firstRow="1" w:lastRow="0" w:firstColumn="1" w:lastColumn="0" w:noHBand="0" w:noVBand="1"/>
      </w:tblPr>
      <w:tblGrid>
        <w:gridCol w:w="9629"/>
      </w:tblGrid>
      <w:tr w:rsidR="00405B9D" w14:paraId="14006329" w14:textId="77777777" w:rsidTr="00FF65C8">
        <w:tc>
          <w:tcPr>
            <w:tcW w:w="9629" w:type="dxa"/>
          </w:tcPr>
          <w:p w14:paraId="2FEED2B7" w14:textId="77777777" w:rsidR="00405B9D" w:rsidRPr="004A25EE" w:rsidRDefault="00405B9D" w:rsidP="00D458C7">
            <w:pPr>
              <w:spacing w:beforeLines="50" w:before="120" w:afterLines="50" w:after="120" w:line="300" w:lineRule="auto"/>
              <w:rPr>
                <w:rFonts w:ascii="Times New Roman" w:hAnsi="Times New Roman"/>
                <w:b/>
                <w:color w:val="000000"/>
                <w:sz w:val="20"/>
                <w:szCs w:val="20"/>
              </w:rPr>
            </w:pPr>
            <w:r w:rsidRPr="004A25EE">
              <w:rPr>
                <w:rFonts w:ascii="Times New Roman" w:hAnsi="Times New Roman"/>
                <w:b/>
                <w:color w:val="000000"/>
                <w:sz w:val="20"/>
                <w:szCs w:val="20"/>
              </w:rPr>
              <w:t>38.214 Section 5.2.1.4.3 L1-RSRP Reporting</w:t>
            </w:r>
          </w:p>
          <w:p w14:paraId="78168BDC" w14:textId="77777777" w:rsidR="00405B9D" w:rsidRPr="00007915" w:rsidRDefault="00405B9D" w:rsidP="00D458C7">
            <w:pPr>
              <w:spacing w:beforeLines="50" w:before="120" w:afterLines="50" w:after="120" w:line="300" w:lineRule="auto"/>
              <w:rPr>
                <w:rFonts w:ascii="Times New Roman" w:hAnsi="Times New Roman"/>
                <w:sz w:val="20"/>
                <w:szCs w:val="20"/>
                <w:lang w:val="en-GB"/>
              </w:rPr>
            </w:pPr>
            <w:r w:rsidRPr="00007915">
              <w:rPr>
                <w:rFonts w:ascii="Times New Roman" w:hAnsi="Times New Roman"/>
                <w:color w:val="000000"/>
                <w:sz w:val="20"/>
              </w:rPr>
              <w:t xml:space="preserve">For L1-RSRP reporting, if the higher layer parameter </w:t>
            </w:r>
            <w:r w:rsidRPr="00007915">
              <w:rPr>
                <w:rFonts w:ascii="Times New Roman" w:hAnsi="Times New Roman"/>
                <w:i/>
                <w:color w:val="000000"/>
                <w:sz w:val="20"/>
              </w:rPr>
              <w:t>nrofReportedRS</w:t>
            </w:r>
            <w:r w:rsidRPr="00007915">
              <w:rPr>
                <w:rFonts w:ascii="Times New Roman" w:hAnsi="Times New Roman"/>
                <w:color w:val="000000"/>
                <w:sz w:val="20"/>
              </w:rPr>
              <w:t xml:space="preserve"> in </w:t>
            </w:r>
            <w:r w:rsidRPr="00007915">
              <w:rPr>
                <w:rFonts w:ascii="Times New Roman" w:hAnsi="Times New Roman"/>
                <w:i/>
                <w:color w:val="000000"/>
                <w:sz w:val="20"/>
              </w:rPr>
              <w:t>CSI-ReportConfig</w:t>
            </w:r>
            <w:r w:rsidRPr="00007915">
              <w:rPr>
                <w:rFonts w:ascii="Times New Roman" w:hAnsi="Times New Roman"/>
                <w:color w:val="000000"/>
                <w:sz w:val="20"/>
              </w:rPr>
              <w:t xml:space="preserve"> is configured to be one, the reported L1-RSRP value is defined by a 7-bit value in the range [-140, -44] dBm with 1dB step size, if the higher layer parameter </w:t>
            </w:r>
            <w:r w:rsidRPr="00007915">
              <w:rPr>
                <w:rFonts w:ascii="Times New Roman" w:hAnsi="Times New Roman"/>
                <w:i/>
                <w:color w:val="000000"/>
                <w:sz w:val="20"/>
              </w:rPr>
              <w:t>nrofReportedRS</w:t>
            </w:r>
            <w:r w:rsidRPr="00007915">
              <w:rPr>
                <w:rFonts w:ascii="Times New Roman" w:hAnsi="Times New Roman"/>
                <w:color w:val="000000"/>
                <w:sz w:val="20"/>
              </w:rPr>
              <w:t xml:space="preserve"> is c</w:t>
            </w:r>
            <w:r w:rsidRPr="00007915">
              <w:rPr>
                <w:rFonts w:ascii="Times New Roman" w:hAnsi="Times New Roman"/>
                <w:sz w:val="20"/>
              </w:rPr>
              <w:t xml:space="preserve">onfigured to be larger than one, or </w:t>
            </w:r>
            <w:r w:rsidRPr="00007915">
              <w:rPr>
                <w:rFonts w:ascii="Times New Roman" w:hAnsi="Times New Roman"/>
                <w:sz w:val="20"/>
                <w:highlight w:val="yellow"/>
              </w:rPr>
              <w:t xml:space="preserve">if the higher layer parameter </w:t>
            </w:r>
            <w:r w:rsidRPr="00007915">
              <w:rPr>
                <w:rFonts w:ascii="Times New Roman" w:hAnsi="Times New Roman"/>
                <w:i/>
                <w:sz w:val="20"/>
                <w:highlight w:val="yellow"/>
              </w:rPr>
              <w:t>groupBasedBeamReporting</w:t>
            </w:r>
            <w:r w:rsidRPr="00007915">
              <w:rPr>
                <w:rFonts w:ascii="Times New Roman" w:hAnsi="Times New Roman"/>
                <w:sz w:val="20"/>
                <w:highlight w:val="yellow"/>
              </w:rPr>
              <w:t xml:space="preserve"> is configured as 'enabled', </w:t>
            </w:r>
            <w:r w:rsidRPr="00007915">
              <w:rPr>
                <w:rFonts w:ascii="Times New Roman" w:hAnsi="Times New Roman"/>
                <w:color w:val="000000"/>
                <w:sz w:val="20"/>
                <w:highlight w:val="yellow"/>
              </w:rPr>
              <w:t>t</w:t>
            </w:r>
            <w:r w:rsidRPr="00007915">
              <w:rPr>
                <w:rFonts w:ascii="Times New Roman" w:hAnsi="Times New Roman"/>
                <w:color w:val="000000"/>
                <w:sz w:val="20"/>
              </w:rPr>
              <w:t xml:space="preserve">he UE shall use differential L1-RSRP based reporting, where the largest measured value of L1-RSRP is quantized to a 7-bit value in the range [-140, -44] dBm with 1dB step size, and the differential L1-RSRP is quantized to a 4-bit value. </w:t>
            </w:r>
            <w:r w:rsidRPr="00007915">
              <w:rPr>
                <w:rFonts w:ascii="Times New Roman" w:hAnsi="Times New Roman"/>
                <w:color w:val="000000"/>
                <w:sz w:val="20"/>
                <w:highlight w:val="yellow"/>
              </w:rPr>
              <w:t>The differential L1-RSRP value is computed with 2 dB step size with a reference to the largest measured L1-RSRP value which is part of the same L1-RSRP reporting instance.</w:t>
            </w:r>
            <w:r w:rsidRPr="00007915">
              <w:rPr>
                <w:rFonts w:ascii="Times New Roman" w:hAnsi="Times New Roman"/>
                <w:color w:val="000000"/>
                <w:sz w:val="20"/>
              </w:rPr>
              <w:t xml:space="preserve"> The mapping between the reported L1-RSRP value and the measured quantity is described in [11, TS 38.133].</w:t>
            </w:r>
          </w:p>
        </w:tc>
      </w:tr>
    </w:tbl>
    <w:p w14:paraId="0F20193B" w14:textId="1498EBD3" w:rsidR="00A732F3" w:rsidRDefault="00405B9D" w:rsidP="00D458C7">
      <w:pPr>
        <w:spacing w:beforeLines="50" w:before="120" w:afterLines="50" w:after="120" w:line="300" w:lineRule="auto"/>
        <w:rPr>
          <w:rFonts w:ascii="Times New Roman" w:hAnsi="Times New Roman"/>
          <w:b/>
          <w:sz w:val="20"/>
          <w:szCs w:val="20"/>
        </w:rPr>
      </w:pPr>
      <w:r>
        <w:rPr>
          <w:rFonts w:ascii="Times New Roman" w:hAnsi="Times New Roman"/>
          <w:b/>
          <w:sz w:val="20"/>
          <w:szCs w:val="20"/>
          <w:lang w:val="en-GB"/>
        </w:rPr>
        <w:lastRenderedPageBreak/>
        <w:t>Observation</w:t>
      </w:r>
      <w:r w:rsidRPr="00C6567A">
        <w:rPr>
          <w:rFonts w:ascii="Times New Roman" w:hAnsi="Times New Roman"/>
          <w:b/>
          <w:sz w:val="20"/>
          <w:szCs w:val="20"/>
          <w:lang w:val="en-GB"/>
        </w:rPr>
        <w:t xml:space="preserve"> </w:t>
      </w:r>
      <w:r w:rsidR="00C02EB6">
        <w:rPr>
          <w:rFonts w:ascii="Times New Roman" w:hAnsi="Times New Roman"/>
          <w:b/>
          <w:sz w:val="20"/>
          <w:szCs w:val="20"/>
          <w:lang w:val="en-GB"/>
        </w:rPr>
        <w:t>4</w:t>
      </w:r>
      <w:r w:rsidRPr="00C6567A">
        <w:rPr>
          <w:rFonts w:ascii="Times New Roman" w:hAnsi="Times New Roman"/>
          <w:b/>
          <w:sz w:val="20"/>
          <w:szCs w:val="20"/>
          <w:lang w:val="en-GB"/>
        </w:rPr>
        <w:t xml:space="preserve">: </w:t>
      </w:r>
      <w:r w:rsidR="00A732F3">
        <w:rPr>
          <w:rFonts w:ascii="Times New Roman" w:hAnsi="Times New Roman"/>
          <w:b/>
          <w:sz w:val="20"/>
          <w:szCs w:val="20"/>
          <w:lang w:val="en-GB"/>
        </w:rPr>
        <w:t>There are two requirements f</w:t>
      </w:r>
      <w:r>
        <w:rPr>
          <w:rFonts w:ascii="Times New Roman" w:hAnsi="Times New Roman"/>
          <w:b/>
          <w:sz w:val="20"/>
          <w:szCs w:val="20"/>
          <w:lang w:val="en-GB"/>
        </w:rPr>
        <w:t>or</w:t>
      </w:r>
      <w:r w:rsidRPr="00007915">
        <w:rPr>
          <w:rFonts w:ascii="Times New Roman" w:hAnsi="Times New Roman"/>
          <w:b/>
          <w:sz w:val="20"/>
          <w:szCs w:val="20"/>
          <w:lang w:val="en-GB"/>
        </w:rPr>
        <w:t xml:space="preserve"> the L1-RSRP measurement reporti</w:t>
      </w:r>
      <w:r>
        <w:rPr>
          <w:rFonts w:ascii="Times New Roman" w:hAnsi="Times New Roman"/>
          <w:b/>
          <w:sz w:val="20"/>
          <w:szCs w:val="20"/>
          <w:lang w:val="en-GB"/>
        </w:rPr>
        <w:t>ng</w:t>
      </w:r>
      <w:r w:rsidR="00A732F3">
        <w:rPr>
          <w:rFonts w:ascii="Times New Roman" w:hAnsi="Times New Roman"/>
          <w:b/>
          <w:sz w:val="20"/>
          <w:szCs w:val="20"/>
          <w:lang w:val="en-GB"/>
        </w:rPr>
        <w:t xml:space="preserve"> specified in </w:t>
      </w:r>
      <w:r w:rsidR="00A732F3" w:rsidRPr="00A732F3">
        <w:rPr>
          <w:rFonts w:ascii="Times New Roman" w:hAnsi="Times New Roman"/>
          <w:b/>
          <w:sz w:val="20"/>
          <w:szCs w:val="20"/>
        </w:rPr>
        <w:t xml:space="preserve">Section 5.2.1.4.3 </w:t>
      </w:r>
      <w:r w:rsidR="00A732F3">
        <w:rPr>
          <w:rFonts w:ascii="Times New Roman" w:hAnsi="Times New Roman"/>
          <w:b/>
          <w:sz w:val="20"/>
          <w:szCs w:val="20"/>
        </w:rPr>
        <w:t>TS 38.214</w:t>
      </w:r>
      <w:r w:rsidR="006E4212">
        <w:rPr>
          <w:rFonts w:ascii="Times New Roman" w:hAnsi="Times New Roman"/>
          <w:b/>
          <w:sz w:val="20"/>
          <w:szCs w:val="20"/>
        </w:rPr>
        <w:t xml:space="preserve">, one for GBBR, </w:t>
      </w:r>
      <w:r w:rsidR="00B97155">
        <w:rPr>
          <w:rFonts w:ascii="Times New Roman" w:hAnsi="Times New Roman"/>
          <w:b/>
          <w:sz w:val="20"/>
          <w:szCs w:val="20"/>
        </w:rPr>
        <w:t>the other</w:t>
      </w:r>
      <w:r w:rsidR="006E4212">
        <w:rPr>
          <w:rFonts w:ascii="Times New Roman" w:hAnsi="Times New Roman"/>
          <w:b/>
          <w:sz w:val="20"/>
          <w:szCs w:val="20"/>
        </w:rPr>
        <w:t xml:space="preserve"> one is for non-GBBR</w:t>
      </w:r>
      <w:r w:rsidR="00A732F3">
        <w:rPr>
          <w:rFonts w:ascii="Times New Roman" w:hAnsi="Times New Roman"/>
          <w:b/>
          <w:sz w:val="20"/>
          <w:szCs w:val="20"/>
        </w:rPr>
        <w:t>.</w:t>
      </w:r>
    </w:p>
    <w:p w14:paraId="5B21B61B" w14:textId="598C5077" w:rsidR="00C02EB6" w:rsidRDefault="00A732F3" w:rsidP="00D458C7">
      <w:pPr>
        <w:pStyle w:val="aff8"/>
        <w:numPr>
          <w:ilvl w:val="0"/>
          <w:numId w:val="23"/>
        </w:numPr>
        <w:spacing w:beforeLines="50" w:before="120" w:afterLines="50" w:after="120" w:line="300" w:lineRule="auto"/>
        <w:ind w:firstLineChars="0"/>
      </w:pPr>
      <w:r>
        <w:t>T</w:t>
      </w:r>
      <w:r w:rsidRPr="00A732F3">
        <w:t>he n</w:t>
      </w:r>
      <w:r w:rsidRPr="00A732F3">
        <w:rPr>
          <w:lang w:eastAsia="zh-CN"/>
        </w:rPr>
        <w:t>umber of probes</w:t>
      </w:r>
      <w:r>
        <w:rPr>
          <w:lang w:eastAsia="zh-CN"/>
        </w:rPr>
        <w:t xml:space="preserve"> is different</w:t>
      </w:r>
      <w:r>
        <w:t>: Under multi-Rx simultaneous reception scenario, i</w:t>
      </w:r>
      <w:r w:rsidRPr="00A732F3">
        <w:t xml:space="preserve">f we only need to verify measurement accuracy, two probes are enough. </w:t>
      </w:r>
      <w:r w:rsidR="00C02EB6">
        <w:t xml:space="preserve">The </w:t>
      </w:r>
      <w:r w:rsidR="00C02EB6" w:rsidRPr="00C02EB6">
        <w:t>Measurement setup for Category 1 scenario</w:t>
      </w:r>
      <w:r w:rsidR="00C02EB6">
        <w:t xml:space="preserve"> specified in 38.871 is feasible. </w:t>
      </w:r>
      <w:r>
        <w:t>While</w:t>
      </w:r>
      <w:r w:rsidRPr="00A732F3">
        <w:t xml:space="preserve">, if we need to verify simultaneously received Tx beams (beam pairs) correctness, </w:t>
      </w:r>
      <w:r w:rsidR="00C02EB6">
        <w:t xml:space="preserve">we wonder whether 2 probes is acceptable since at least </w:t>
      </w:r>
      <w:r w:rsidRPr="00A732F3">
        <w:t xml:space="preserve">different directions </w:t>
      </w:r>
      <w:r w:rsidR="00976E00">
        <w:t xml:space="preserve">(2 beam pair with </w:t>
      </w:r>
      <w:r w:rsidR="00976E00" w:rsidRPr="00A732F3">
        <w:t>different directions</w:t>
      </w:r>
      <w:r w:rsidR="00976E00">
        <w:t xml:space="preserve">) </w:t>
      </w:r>
      <w:r w:rsidRPr="00A732F3">
        <w:t>should be taken as the comparison</w:t>
      </w:r>
      <w:r w:rsidR="003E069E">
        <w:t>, that means maybe we should consider 4 probes</w:t>
      </w:r>
      <w:r w:rsidRPr="00A732F3">
        <w:t xml:space="preserve">. </w:t>
      </w:r>
    </w:p>
    <w:p w14:paraId="16B8C576" w14:textId="42A4437E" w:rsidR="003E069E" w:rsidRPr="003E069E" w:rsidRDefault="003E069E" w:rsidP="00D458C7">
      <w:pPr>
        <w:spacing w:beforeLines="50" w:before="120" w:afterLines="50" w:after="120" w:line="300" w:lineRule="auto"/>
        <w:rPr>
          <w:rFonts w:ascii="Times New Roman" w:hAnsi="Times New Roman"/>
          <w:b/>
          <w:sz w:val="20"/>
          <w:szCs w:val="20"/>
          <w:lang w:val="en-GB"/>
        </w:rPr>
      </w:pPr>
      <w:r w:rsidRPr="003E069E">
        <w:rPr>
          <w:rFonts w:ascii="Times New Roman" w:hAnsi="Times New Roman"/>
          <w:b/>
          <w:sz w:val="20"/>
          <w:szCs w:val="20"/>
          <w:lang w:val="en-GB"/>
        </w:rPr>
        <w:t xml:space="preserve">Observation </w:t>
      </w:r>
      <w:r>
        <w:rPr>
          <w:rFonts w:ascii="Times New Roman" w:hAnsi="Times New Roman"/>
          <w:b/>
          <w:sz w:val="20"/>
          <w:szCs w:val="20"/>
          <w:lang w:val="en-GB"/>
        </w:rPr>
        <w:t>5</w:t>
      </w:r>
      <w:r w:rsidRPr="003E069E">
        <w:rPr>
          <w:rFonts w:ascii="Times New Roman" w:hAnsi="Times New Roman"/>
          <w:b/>
          <w:sz w:val="20"/>
          <w:szCs w:val="20"/>
          <w:lang w:val="en-GB"/>
        </w:rPr>
        <w:t xml:space="preserve">: For the </w:t>
      </w:r>
      <w:r>
        <w:rPr>
          <w:rFonts w:ascii="Times New Roman" w:hAnsi="Times New Roman"/>
          <w:b/>
          <w:sz w:val="20"/>
          <w:szCs w:val="20"/>
          <w:lang w:val="en-GB"/>
        </w:rPr>
        <w:t>m</w:t>
      </w:r>
      <w:r w:rsidRPr="003E069E">
        <w:rPr>
          <w:rFonts w:ascii="Times New Roman" w:hAnsi="Times New Roman"/>
          <w:b/>
          <w:sz w:val="20"/>
          <w:szCs w:val="20"/>
          <w:lang w:val="en-GB"/>
        </w:rPr>
        <w:t>easurement setup for Category 1 scenario</w:t>
      </w:r>
      <w:r>
        <w:rPr>
          <w:rFonts w:ascii="Times New Roman" w:hAnsi="Times New Roman"/>
          <w:b/>
          <w:sz w:val="20"/>
          <w:szCs w:val="20"/>
          <w:lang w:val="en-GB"/>
        </w:rPr>
        <w:t xml:space="preserve"> specified in </w:t>
      </w:r>
      <w:r w:rsidRPr="003E069E">
        <w:rPr>
          <w:rFonts w:ascii="Times New Roman" w:hAnsi="Times New Roman"/>
          <w:b/>
          <w:sz w:val="20"/>
          <w:szCs w:val="20"/>
          <w:lang w:val="en-GB"/>
        </w:rPr>
        <w:t>38.871, two probes are consider</w:t>
      </w:r>
      <w:r>
        <w:rPr>
          <w:rFonts w:ascii="Times New Roman" w:hAnsi="Times New Roman"/>
          <w:b/>
          <w:sz w:val="20"/>
          <w:szCs w:val="20"/>
          <w:lang w:val="en-GB"/>
        </w:rPr>
        <w:t>e</w:t>
      </w:r>
      <w:r w:rsidRPr="003E069E">
        <w:rPr>
          <w:rFonts w:ascii="Times New Roman" w:hAnsi="Times New Roman"/>
          <w:b/>
          <w:sz w:val="20"/>
          <w:szCs w:val="20"/>
          <w:lang w:val="en-GB"/>
        </w:rPr>
        <w:t>d.</w:t>
      </w:r>
      <w:r>
        <w:rPr>
          <w:rFonts w:ascii="Times New Roman" w:hAnsi="Times New Roman"/>
          <w:b/>
          <w:sz w:val="20"/>
          <w:szCs w:val="20"/>
          <w:lang w:val="en-GB"/>
        </w:rPr>
        <w:t xml:space="preserve"> While, u</w:t>
      </w:r>
      <w:r w:rsidRPr="003E069E">
        <w:rPr>
          <w:rFonts w:ascii="Times New Roman" w:hAnsi="Times New Roman"/>
          <w:b/>
          <w:sz w:val="20"/>
          <w:szCs w:val="20"/>
          <w:lang w:val="en-GB"/>
        </w:rPr>
        <w:t>nder multi-Rx simultaneous reception scenario,</w:t>
      </w:r>
      <w:r>
        <w:rPr>
          <w:rFonts w:ascii="Times New Roman" w:hAnsi="Times New Roman"/>
          <w:b/>
          <w:sz w:val="20"/>
          <w:szCs w:val="20"/>
          <w:lang w:val="en-GB"/>
        </w:rPr>
        <w:t xml:space="preserve"> </w:t>
      </w:r>
      <w:r w:rsidRPr="003E069E">
        <w:rPr>
          <w:rFonts w:ascii="Times New Roman" w:hAnsi="Times New Roman"/>
          <w:b/>
          <w:sz w:val="20"/>
          <w:szCs w:val="20"/>
          <w:lang w:val="en-GB"/>
        </w:rPr>
        <w:t>to verify simultaneously received Tx beams (beam pairs) correctness</w:t>
      </w:r>
      <w:r>
        <w:rPr>
          <w:rFonts w:ascii="Times New Roman" w:hAnsi="Times New Roman"/>
          <w:b/>
          <w:sz w:val="20"/>
          <w:szCs w:val="20"/>
          <w:lang w:val="en-GB"/>
        </w:rPr>
        <w:t xml:space="preserve">, that is GBBR is configured, </w:t>
      </w:r>
      <w:r w:rsidRPr="003E069E">
        <w:rPr>
          <w:rFonts w:ascii="Times New Roman" w:hAnsi="Times New Roman"/>
          <w:b/>
          <w:sz w:val="20"/>
          <w:szCs w:val="20"/>
          <w:lang w:val="en-GB"/>
        </w:rPr>
        <w:t>4 probes may be considered.</w:t>
      </w:r>
    </w:p>
    <w:p w14:paraId="4E0FBA74" w14:textId="1F838730" w:rsidR="003E069E" w:rsidRPr="003E069E" w:rsidRDefault="003E069E" w:rsidP="00D458C7">
      <w:pPr>
        <w:spacing w:beforeLines="50" w:before="120" w:afterLines="50" w:after="120" w:line="300" w:lineRule="auto"/>
        <w:rPr>
          <w:rFonts w:ascii="Times New Roman" w:hAnsi="Times New Roman"/>
          <w:b/>
          <w:sz w:val="20"/>
          <w:szCs w:val="20"/>
          <w:lang w:val="en-GB"/>
        </w:rPr>
      </w:pPr>
      <w:r w:rsidRPr="003E069E">
        <w:rPr>
          <w:rFonts w:ascii="Times New Roman" w:hAnsi="Times New Roman"/>
          <w:b/>
          <w:sz w:val="20"/>
          <w:szCs w:val="20"/>
          <w:lang w:val="en-GB"/>
        </w:rPr>
        <w:t>Proposal 4: RAN4 to discuss whether the measurement setup for Category 1 scenario is feasible for L1 measurement reporting with groupBasedBeamReporting-r17 configured.</w:t>
      </w:r>
    </w:p>
    <w:p w14:paraId="5E1D9C50" w14:textId="3795B7BE" w:rsidR="00475110" w:rsidRPr="00475110" w:rsidRDefault="00475110" w:rsidP="00D458C7">
      <w:pPr>
        <w:pStyle w:val="5"/>
        <w:spacing w:beforeLines="50" w:afterLines="50" w:after="120" w:line="300" w:lineRule="auto"/>
        <w:rPr>
          <w:rFonts w:eastAsia="MS Mincho"/>
          <w:sz w:val="20"/>
          <w:lang w:val="en-GB"/>
        </w:rPr>
      </w:pPr>
      <w:r w:rsidRPr="00475110">
        <w:rPr>
          <w:rFonts w:eastAsia="MS Mincho" w:hint="eastAsia"/>
          <w:sz w:val="20"/>
          <w:lang w:val="en-GB"/>
        </w:rPr>
        <w:t>2</w:t>
      </w:r>
      <w:r w:rsidRPr="00475110">
        <w:rPr>
          <w:rFonts w:eastAsia="MS Mincho"/>
          <w:sz w:val="20"/>
          <w:lang w:val="en-GB"/>
        </w:rPr>
        <w:t xml:space="preserve">.4.1.1 TCs for </w:t>
      </w:r>
      <w:r w:rsidR="005D7187">
        <w:rPr>
          <w:sz w:val="20"/>
        </w:rPr>
        <w:t>RLM and BFD</w:t>
      </w:r>
      <w:r w:rsidRPr="00475110">
        <w:rPr>
          <w:rFonts w:eastAsia="MS Mincho"/>
          <w:sz w:val="20"/>
          <w:lang w:val="en-GB"/>
        </w:rPr>
        <w:t xml:space="preserve"> </w:t>
      </w:r>
    </w:p>
    <w:p w14:paraId="31028394" w14:textId="14AB4F1B" w:rsidR="00475110" w:rsidRPr="00475110" w:rsidRDefault="00475110" w:rsidP="00D458C7">
      <w:pPr>
        <w:spacing w:beforeLines="50" w:before="120" w:afterLines="50" w:after="120" w:line="300" w:lineRule="auto"/>
        <w:rPr>
          <w:rFonts w:ascii="Times New Roman" w:eastAsia="MS Mincho" w:hAnsi="Times New Roman"/>
          <w:sz w:val="20"/>
          <w:szCs w:val="20"/>
          <w:lang w:val="en-GB" w:eastAsia="en-US"/>
        </w:rPr>
      </w:pPr>
      <w:r w:rsidRPr="00475110">
        <w:rPr>
          <w:rFonts w:ascii="Times New Roman" w:eastAsia="MS Mincho" w:hAnsi="Times New Roman" w:hint="eastAsia"/>
          <w:sz w:val="20"/>
          <w:szCs w:val="20"/>
          <w:lang w:val="en-GB" w:eastAsia="en-US"/>
        </w:rPr>
        <w:t>B</w:t>
      </w:r>
      <w:r w:rsidRPr="00475110">
        <w:rPr>
          <w:rFonts w:ascii="Times New Roman" w:eastAsia="MS Mincho" w:hAnsi="Times New Roman"/>
          <w:sz w:val="20"/>
          <w:szCs w:val="20"/>
          <w:lang w:val="en-GB" w:eastAsia="en-US"/>
        </w:rPr>
        <w:t>ased on the above analysis, from our understanding, new TCs are needed for RLM/BFD and L1-RSRP, separately to verify the enhanced requirements for FR2 PC3 UE in Rel-18.</w:t>
      </w:r>
    </w:p>
    <w:p w14:paraId="19938CD6" w14:textId="3D3BFD66" w:rsidR="00475110" w:rsidRDefault="00475110" w:rsidP="00D458C7">
      <w:pPr>
        <w:spacing w:beforeLines="50" w:before="120" w:afterLines="50" w:after="120" w:line="300" w:lineRule="auto"/>
        <w:rPr>
          <w:rFonts w:ascii="Times New Roman" w:hAnsi="Times New Roman"/>
          <w:sz w:val="20"/>
          <w:szCs w:val="20"/>
        </w:rPr>
      </w:pPr>
      <w:r w:rsidRPr="004E6834">
        <w:rPr>
          <w:rFonts w:ascii="Times New Roman" w:hAnsi="Times New Roman"/>
          <w:sz w:val="20"/>
          <w:szCs w:val="20"/>
        </w:rPr>
        <w:t xml:space="preserve">For </w:t>
      </w:r>
      <w:r>
        <w:rPr>
          <w:rFonts w:ascii="Times New Roman" w:hAnsi="Times New Roman"/>
          <w:sz w:val="20"/>
          <w:szCs w:val="20"/>
        </w:rPr>
        <w:t xml:space="preserve">RLM and BFD, the TC is for testing the beam sweeping, the </w:t>
      </w:r>
      <w:r w:rsidRPr="00D417C6">
        <w:rPr>
          <w:rFonts w:ascii="Times New Roman" w:hAnsi="Times New Roman"/>
          <w:sz w:val="20"/>
          <w:szCs w:val="20"/>
        </w:rPr>
        <w:t xml:space="preserve">functionality difference to </w:t>
      </w:r>
      <w:r>
        <w:rPr>
          <w:rFonts w:ascii="Times New Roman" w:hAnsi="Times New Roman"/>
          <w:sz w:val="20"/>
          <w:szCs w:val="20"/>
        </w:rPr>
        <w:t>original UE shall be verified</w:t>
      </w:r>
      <w:r w:rsidR="00B21F27">
        <w:rPr>
          <w:rFonts w:ascii="Times New Roman" w:hAnsi="Times New Roman"/>
          <w:sz w:val="20"/>
          <w:szCs w:val="20"/>
        </w:rPr>
        <w:t>, s</w:t>
      </w:r>
      <w:r>
        <w:rPr>
          <w:rFonts w:ascii="Times New Roman" w:hAnsi="Times New Roman"/>
          <w:sz w:val="20"/>
          <w:szCs w:val="20"/>
        </w:rPr>
        <w:t>o there is a need to define additional RLM/</w:t>
      </w:r>
      <w:r w:rsidR="00B21F27">
        <w:rPr>
          <w:rFonts w:ascii="Times New Roman" w:hAnsi="Times New Roman"/>
          <w:sz w:val="20"/>
          <w:szCs w:val="20"/>
        </w:rPr>
        <w:t xml:space="preserve">BFD </w:t>
      </w:r>
      <w:r>
        <w:rPr>
          <w:rFonts w:ascii="Times New Roman" w:hAnsi="Times New Roman"/>
          <w:sz w:val="20"/>
          <w:szCs w:val="20"/>
        </w:rPr>
        <w:t>one.</w:t>
      </w:r>
      <w:r>
        <w:rPr>
          <w:rFonts w:ascii="Times New Roman" w:hAnsi="Times New Roman" w:hint="eastAsia"/>
          <w:sz w:val="20"/>
          <w:szCs w:val="20"/>
        </w:rPr>
        <w:t xml:space="preserve"> </w:t>
      </w:r>
    </w:p>
    <w:p w14:paraId="66261C59" w14:textId="36F00496" w:rsidR="00B21F27" w:rsidRDefault="00B21F27" w:rsidP="00D458C7">
      <w:pPr>
        <w:spacing w:beforeLines="50" w:before="120" w:afterLines="50" w:after="120" w:line="300" w:lineRule="auto"/>
        <w:rPr>
          <w:rFonts w:ascii="Times New Roman" w:hAnsi="Times New Roman"/>
          <w:b/>
          <w:sz w:val="20"/>
          <w:szCs w:val="20"/>
          <w:lang w:val="en-GB"/>
        </w:rPr>
      </w:pPr>
      <w:r w:rsidRPr="003E069E">
        <w:rPr>
          <w:rFonts w:ascii="Times New Roman" w:hAnsi="Times New Roman"/>
          <w:b/>
          <w:sz w:val="20"/>
          <w:szCs w:val="20"/>
          <w:lang w:val="en-GB"/>
        </w:rPr>
        <w:t xml:space="preserve">Proposal </w:t>
      </w:r>
      <w:r>
        <w:rPr>
          <w:rFonts w:ascii="Times New Roman" w:hAnsi="Times New Roman"/>
          <w:b/>
          <w:sz w:val="20"/>
          <w:szCs w:val="20"/>
          <w:lang w:val="en-GB"/>
        </w:rPr>
        <w:t>5</w:t>
      </w:r>
      <w:r w:rsidRPr="003E069E">
        <w:rPr>
          <w:rFonts w:ascii="Times New Roman" w:hAnsi="Times New Roman"/>
          <w:b/>
          <w:sz w:val="20"/>
          <w:szCs w:val="20"/>
          <w:lang w:val="en-GB"/>
        </w:rPr>
        <w:t>: RAN4 to</w:t>
      </w:r>
      <w:r>
        <w:rPr>
          <w:rFonts w:ascii="Times New Roman" w:hAnsi="Times New Roman"/>
          <w:b/>
          <w:sz w:val="20"/>
          <w:szCs w:val="20"/>
          <w:lang w:val="en-GB"/>
        </w:rPr>
        <w:t xml:space="preserve"> i</w:t>
      </w:r>
      <w:r w:rsidRPr="00B21F27">
        <w:rPr>
          <w:rFonts w:ascii="Times New Roman" w:hAnsi="Times New Roman"/>
          <w:b/>
          <w:sz w:val="20"/>
          <w:szCs w:val="20"/>
          <w:lang w:val="en-GB"/>
        </w:rPr>
        <w:t xml:space="preserve">ntroduce one test case to verify the enhancement of faster beam sweeping </w:t>
      </w:r>
      <w:r>
        <w:rPr>
          <w:rFonts w:ascii="Times New Roman" w:hAnsi="Times New Roman"/>
          <w:b/>
          <w:sz w:val="20"/>
          <w:szCs w:val="20"/>
          <w:lang w:val="en-GB"/>
        </w:rPr>
        <w:t>for RLM and BFD.</w:t>
      </w:r>
    </w:p>
    <w:p w14:paraId="056126FB" w14:textId="1FCE5F20" w:rsidR="005D7187" w:rsidRPr="00475110" w:rsidRDefault="005D7187" w:rsidP="00D458C7">
      <w:pPr>
        <w:pStyle w:val="5"/>
        <w:spacing w:beforeLines="50" w:afterLines="50" w:after="120" w:line="300" w:lineRule="auto"/>
        <w:rPr>
          <w:rFonts w:eastAsia="MS Mincho"/>
          <w:sz w:val="20"/>
          <w:lang w:val="en-GB"/>
        </w:rPr>
      </w:pPr>
      <w:r w:rsidRPr="00475110">
        <w:rPr>
          <w:rFonts w:eastAsia="MS Mincho" w:hint="eastAsia"/>
          <w:sz w:val="20"/>
          <w:lang w:val="en-GB"/>
        </w:rPr>
        <w:t>2</w:t>
      </w:r>
      <w:r w:rsidRPr="00475110">
        <w:rPr>
          <w:rFonts w:eastAsia="MS Mincho"/>
          <w:sz w:val="20"/>
          <w:lang w:val="en-GB"/>
        </w:rPr>
        <w:t>.4.1.</w:t>
      </w:r>
      <w:r w:rsidR="00E07E5A">
        <w:rPr>
          <w:rFonts w:eastAsia="MS Mincho"/>
          <w:sz w:val="20"/>
          <w:lang w:val="en-GB"/>
        </w:rPr>
        <w:t>2</w:t>
      </w:r>
      <w:r w:rsidRPr="00475110">
        <w:rPr>
          <w:rFonts w:eastAsia="MS Mincho"/>
          <w:sz w:val="20"/>
          <w:lang w:val="en-GB"/>
        </w:rPr>
        <w:t xml:space="preserve"> TCs for </w:t>
      </w:r>
      <w:r>
        <w:rPr>
          <w:sz w:val="20"/>
        </w:rPr>
        <w:t>L1-RSRP</w:t>
      </w:r>
    </w:p>
    <w:p w14:paraId="6CC5C9A5" w14:textId="0AF6FFA2" w:rsidR="00F3598B" w:rsidRPr="00D458C7" w:rsidRDefault="007A3903" w:rsidP="00D458C7">
      <w:pPr>
        <w:spacing w:beforeLines="50" w:before="120" w:afterLines="50" w:after="120" w:line="300" w:lineRule="auto"/>
        <w:rPr>
          <w:rFonts w:ascii="Times New Roman" w:eastAsia="MS Mincho" w:hAnsi="Times New Roman"/>
          <w:sz w:val="20"/>
          <w:szCs w:val="20"/>
          <w:lang w:val="en-GB" w:eastAsia="en-US"/>
        </w:rPr>
      </w:pPr>
      <w:r w:rsidRPr="00F3598B">
        <w:rPr>
          <w:rFonts w:ascii="Times New Roman" w:eastAsia="MS Mincho" w:hAnsi="Times New Roman"/>
          <w:sz w:val="20"/>
          <w:szCs w:val="20"/>
          <w:lang w:val="en-GB" w:eastAsia="en-US"/>
        </w:rPr>
        <w:t>L1-RSRP measurement reporting is complicated</w:t>
      </w:r>
      <w:r w:rsidR="00F3598B" w:rsidRPr="00F3598B">
        <w:rPr>
          <w:rFonts w:ascii="Times New Roman" w:eastAsia="MS Mincho" w:hAnsi="Times New Roman"/>
          <w:sz w:val="20"/>
          <w:szCs w:val="20"/>
          <w:lang w:val="en-GB" w:eastAsia="en-US"/>
        </w:rPr>
        <w:t xml:space="preserve"> due to GBBR consideration</w:t>
      </w:r>
      <w:r w:rsidRPr="00F3598B">
        <w:rPr>
          <w:rFonts w:ascii="Times New Roman" w:eastAsia="MS Mincho" w:hAnsi="Times New Roman"/>
          <w:sz w:val="20"/>
          <w:szCs w:val="20"/>
          <w:lang w:val="en-GB" w:eastAsia="en-US"/>
        </w:rPr>
        <w:t xml:space="preserve">. </w:t>
      </w:r>
      <w:r w:rsidR="00F3598B" w:rsidRPr="00F3598B">
        <w:rPr>
          <w:rFonts w:ascii="Times New Roman" w:eastAsia="MS Mincho" w:hAnsi="Times New Roman"/>
          <w:sz w:val="20"/>
          <w:szCs w:val="20"/>
          <w:lang w:val="en-GB" w:eastAsia="en-US"/>
        </w:rPr>
        <w:t>From this, the testing purpose of L1-RSRP measurement reporting would contain two aspects: 1. To verify if UE can measure L1-RSRP accurately; 2. To verify if UE can correctly determine the Tx beams (beam pairs) receive simultaneously.</w:t>
      </w:r>
      <w:r w:rsidR="00F3598B">
        <w:rPr>
          <w:rFonts w:ascii="Times New Roman" w:eastAsia="MS Mincho" w:hAnsi="Times New Roman"/>
          <w:sz w:val="20"/>
          <w:szCs w:val="20"/>
          <w:lang w:val="en-GB" w:eastAsia="en-US"/>
        </w:rPr>
        <w:t xml:space="preserve"> </w:t>
      </w:r>
      <w:r w:rsidR="00F3598B">
        <w:rPr>
          <w:rFonts w:ascii="Times New Roman" w:hAnsi="Times New Roman" w:hint="eastAsia"/>
          <w:sz w:val="20"/>
          <w:szCs w:val="20"/>
        </w:rPr>
        <w:t>B</w:t>
      </w:r>
      <w:r w:rsidR="00F3598B">
        <w:rPr>
          <w:rFonts w:ascii="Times New Roman" w:hAnsi="Times New Roman"/>
          <w:sz w:val="20"/>
          <w:szCs w:val="20"/>
        </w:rPr>
        <w:t>esides, the TC is for measurement procedure instead of m</w:t>
      </w:r>
      <w:r w:rsidR="00F3598B" w:rsidRPr="00FE1544">
        <w:rPr>
          <w:rFonts w:ascii="Times New Roman" w:hAnsi="Times New Roman"/>
          <w:sz w:val="20"/>
          <w:szCs w:val="20"/>
        </w:rPr>
        <w:t xml:space="preserve">easurement </w:t>
      </w:r>
      <w:r w:rsidR="00F3598B">
        <w:rPr>
          <w:rFonts w:ascii="Times New Roman" w:hAnsi="Times New Roman"/>
          <w:sz w:val="20"/>
          <w:szCs w:val="20"/>
        </w:rPr>
        <w:t>p</w:t>
      </w:r>
      <w:r w:rsidR="00F3598B" w:rsidRPr="00FE1544">
        <w:rPr>
          <w:rFonts w:ascii="Times New Roman" w:hAnsi="Times New Roman"/>
          <w:sz w:val="20"/>
          <w:szCs w:val="20"/>
        </w:rPr>
        <w:t>erformance</w:t>
      </w:r>
      <w:r w:rsidR="00F3598B">
        <w:rPr>
          <w:rFonts w:ascii="Times New Roman" w:hAnsi="Times New Roman"/>
          <w:sz w:val="20"/>
          <w:szCs w:val="20"/>
        </w:rPr>
        <w:t xml:space="preserve"> (SS-RSRP, SS-RSRQ, etc.)</w:t>
      </w:r>
      <w:r w:rsidR="00F3598B">
        <w:rPr>
          <w:rFonts w:ascii="Times New Roman" w:hAnsi="Times New Roman" w:hint="eastAsia"/>
          <w:sz w:val="20"/>
          <w:szCs w:val="20"/>
        </w:rPr>
        <w:t>,</w:t>
      </w:r>
      <w:r w:rsidR="00F3598B">
        <w:rPr>
          <w:rFonts w:ascii="Times New Roman" w:hAnsi="Times New Roman"/>
          <w:sz w:val="20"/>
          <w:szCs w:val="20"/>
        </w:rPr>
        <w:t xml:space="preserve"> it is reasonable to define </w:t>
      </w:r>
      <w:r w:rsidR="00F3598B" w:rsidRPr="008D07DF">
        <w:rPr>
          <w:rFonts w:ascii="Times New Roman" w:hAnsi="Times New Roman"/>
          <w:sz w:val="20"/>
          <w:szCs w:val="20"/>
        </w:rPr>
        <w:t xml:space="preserve">new test case for </w:t>
      </w:r>
      <w:r w:rsidR="00F3598B" w:rsidRPr="00D458C7">
        <w:rPr>
          <w:rFonts w:ascii="Times New Roman" w:hAnsi="Times New Roman"/>
          <w:sz w:val="20"/>
          <w:szCs w:val="20"/>
        </w:rPr>
        <w:t>A.7.6 Measurement procedure.</w:t>
      </w:r>
    </w:p>
    <w:p w14:paraId="40A13ACA" w14:textId="291AEDDF" w:rsidR="00F3598B" w:rsidRPr="00D458C7" w:rsidRDefault="00F3598B" w:rsidP="00D458C7">
      <w:pPr>
        <w:spacing w:beforeLines="50" w:before="120" w:afterLines="50" w:after="120" w:line="300" w:lineRule="auto"/>
        <w:rPr>
          <w:rFonts w:ascii="Times New Roman" w:hAnsi="Times New Roman"/>
          <w:b/>
          <w:sz w:val="20"/>
          <w:szCs w:val="20"/>
        </w:rPr>
      </w:pPr>
      <w:r w:rsidRPr="00D458C7">
        <w:rPr>
          <w:rFonts w:ascii="Times New Roman" w:hAnsi="Times New Roman"/>
          <w:b/>
          <w:sz w:val="20"/>
          <w:szCs w:val="20"/>
        </w:rPr>
        <w:t xml:space="preserve">Proposal </w:t>
      </w:r>
      <w:r w:rsidR="00DA3143">
        <w:rPr>
          <w:rFonts w:ascii="Times New Roman" w:hAnsi="Times New Roman"/>
          <w:b/>
          <w:sz w:val="20"/>
          <w:szCs w:val="20"/>
        </w:rPr>
        <w:t>6</w:t>
      </w:r>
      <w:r w:rsidRPr="00D458C7">
        <w:rPr>
          <w:rFonts w:ascii="Times New Roman" w:hAnsi="Times New Roman"/>
          <w:b/>
          <w:sz w:val="20"/>
          <w:szCs w:val="20"/>
        </w:rPr>
        <w:t>: RAN4 to introduce a new test case for SSB based L1 measurement requirements for FR2 multi-Rx UE supported [faster beam switching capability] with groupBasedBeamReporting-r17 configured in Rel-18.</w:t>
      </w:r>
    </w:p>
    <w:p w14:paraId="045923AA" w14:textId="77777777" w:rsidR="00F3598B" w:rsidRPr="00D458C7" w:rsidRDefault="00F3598B" w:rsidP="00D458C7">
      <w:pPr>
        <w:pStyle w:val="aff8"/>
        <w:numPr>
          <w:ilvl w:val="1"/>
          <w:numId w:val="22"/>
        </w:numPr>
        <w:spacing w:beforeLines="50" w:before="120" w:afterLines="50" w:after="120" w:line="300" w:lineRule="auto"/>
        <w:ind w:firstLineChars="0"/>
        <w:rPr>
          <w:b/>
        </w:rPr>
      </w:pPr>
      <w:r w:rsidRPr="00D458C7">
        <w:rPr>
          <w:b/>
        </w:rPr>
        <w:t>Need new test case for A.7.6 Measurement procedure</w:t>
      </w:r>
    </w:p>
    <w:p w14:paraId="502599D2" w14:textId="42E200CD" w:rsidR="003E069E" w:rsidRDefault="005D7187" w:rsidP="00E30A17">
      <w:pPr>
        <w:spacing w:beforeLines="50" w:before="120" w:afterLines="50" w:after="120" w:line="300" w:lineRule="auto"/>
        <w:rPr>
          <w:rFonts w:ascii="Times New Roman" w:hAnsi="Times New Roman"/>
          <w:sz w:val="20"/>
          <w:szCs w:val="20"/>
          <w:lang w:eastAsia="zh-TW"/>
        </w:rPr>
      </w:pPr>
      <w:r w:rsidRPr="00D458C7">
        <w:rPr>
          <w:rFonts w:ascii="Times New Roman" w:hAnsi="Times New Roman"/>
          <w:sz w:val="20"/>
          <w:szCs w:val="20"/>
          <w:lang w:val="en-GB"/>
        </w:rPr>
        <w:t>However, we may notice</w:t>
      </w:r>
      <w:r w:rsidR="003B7B13" w:rsidRPr="00D458C7">
        <w:rPr>
          <w:rFonts w:ascii="Times New Roman" w:hAnsi="Times New Roman"/>
          <w:sz w:val="20"/>
          <w:szCs w:val="20"/>
          <w:lang w:val="en-GB"/>
        </w:rPr>
        <w:t xml:space="preserve"> an issue</w:t>
      </w:r>
      <w:r w:rsidRPr="00D458C7">
        <w:rPr>
          <w:rFonts w:ascii="Times New Roman" w:hAnsi="Times New Roman"/>
          <w:sz w:val="20"/>
          <w:szCs w:val="20"/>
          <w:lang w:val="en-GB"/>
        </w:rPr>
        <w:t xml:space="preserve">, </w:t>
      </w:r>
      <w:r w:rsidR="00CB095A" w:rsidRPr="00D458C7">
        <w:rPr>
          <w:rFonts w:ascii="Times New Roman" w:hAnsi="Times New Roman"/>
          <w:sz w:val="20"/>
          <w:szCs w:val="20"/>
          <w:lang w:val="en-GB"/>
        </w:rPr>
        <w:t>the existing AoA setup parameters</w:t>
      </w:r>
      <w:r w:rsidR="003B7B13" w:rsidRPr="00D458C7">
        <w:rPr>
          <w:rFonts w:ascii="Times New Roman" w:hAnsi="Times New Roman"/>
          <w:sz w:val="20"/>
          <w:szCs w:val="20"/>
          <w:lang w:val="en-GB"/>
        </w:rPr>
        <w:t xml:space="preserve"> in Table A.7.6.3.1.2-2 c</w:t>
      </w:r>
      <w:r w:rsidR="00CB095A" w:rsidRPr="00D458C7">
        <w:rPr>
          <w:rFonts w:ascii="Times New Roman" w:hAnsi="Times New Roman"/>
          <w:sz w:val="20"/>
          <w:szCs w:val="20"/>
          <w:lang w:val="en-GB"/>
        </w:rPr>
        <w:t>an</w:t>
      </w:r>
      <w:r w:rsidR="003B7B13" w:rsidRPr="00D458C7">
        <w:rPr>
          <w:rFonts w:ascii="Times New Roman" w:hAnsi="Times New Roman"/>
          <w:sz w:val="20"/>
          <w:szCs w:val="20"/>
          <w:lang w:val="en-GB"/>
        </w:rPr>
        <w:t xml:space="preserve"> </w:t>
      </w:r>
      <w:r w:rsidR="00CB095A" w:rsidRPr="00D458C7">
        <w:rPr>
          <w:rFonts w:ascii="Times New Roman" w:hAnsi="Times New Roman"/>
          <w:sz w:val="20"/>
          <w:szCs w:val="20"/>
          <w:lang w:val="en-GB"/>
        </w:rPr>
        <w:t xml:space="preserve">not be </w:t>
      </w:r>
      <w:r w:rsidR="00AF7F16" w:rsidRPr="00D458C7">
        <w:rPr>
          <w:rFonts w:ascii="Times New Roman" w:hAnsi="Times New Roman"/>
          <w:sz w:val="20"/>
          <w:szCs w:val="20"/>
          <w:lang w:val="en-GB"/>
        </w:rPr>
        <w:t xml:space="preserve">inherited since the existing Setup 1 is </w:t>
      </w:r>
      <w:r w:rsidR="003B7B13" w:rsidRPr="00D458C7">
        <w:rPr>
          <w:rFonts w:ascii="Times New Roman" w:hAnsi="Times New Roman"/>
          <w:sz w:val="20"/>
          <w:szCs w:val="20"/>
          <w:lang w:val="en-GB"/>
        </w:rPr>
        <w:t xml:space="preserve">for fine beam peak, while the new 2AoA setup, the Setup Xa: 2 AoAs, both AoAs are in Rx beam peak directions expected to consider is barely happen. From this, the rationale of the 2AoA setup (must with non-beam peak) may have a conflict with the existing setup </w:t>
      </w:r>
      <w:r w:rsidR="00164AE5" w:rsidRPr="00D458C7">
        <w:rPr>
          <w:rFonts w:ascii="Times New Roman" w:hAnsi="Times New Roman"/>
          <w:sz w:val="20"/>
          <w:szCs w:val="20"/>
          <w:lang w:val="en-GB"/>
        </w:rPr>
        <w:t xml:space="preserve">1. Besides, </w:t>
      </w:r>
      <w:r w:rsidR="00164AE5" w:rsidRPr="00D458C7">
        <w:rPr>
          <w:rFonts w:ascii="Times New Roman" w:hAnsi="Times New Roman"/>
          <w:sz w:val="20"/>
          <w:szCs w:val="20"/>
          <w:lang w:eastAsia="zh-TW"/>
        </w:rPr>
        <w:t xml:space="preserve">from our understanding, if we consider non-beam peak, some uncertainty accuracy margin </w:t>
      </w:r>
      <w:r w:rsidR="00A70613" w:rsidRPr="00D458C7">
        <w:rPr>
          <w:rFonts w:ascii="Times New Roman" w:hAnsi="Times New Roman"/>
          <w:sz w:val="20"/>
          <w:szCs w:val="20"/>
          <w:lang w:eastAsia="zh-TW"/>
        </w:rPr>
        <w:t xml:space="preserve">(e.g., RF margin, implementation margin, </w:t>
      </w:r>
      <w:r w:rsidR="00A70613" w:rsidRPr="00D458C7">
        <w:rPr>
          <w:rFonts w:ascii="Times New Roman" w:hAnsi="Times New Roman"/>
          <w:sz w:val="20"/>
          <w:szCs w:val="20"/>
          <w:lang w:val="sv-SE"/>
        </w:rPr>
        <w:t>gain difference between different Rx beams/panels</w:t>
      </w:r>
      <w:r w:rsidR="00A70613" w:rsidRPr="00D458C7">
        <w:rPr>
          <w:rFonts w:ascii="Times New Roman" w:hAnsi="Times New Roman"/>
          <w:sz w:val="20"/>
          <w:szCs w:val="20"/>
          <w:lang w:eastAsia="zh-TW"/>
        </w:rPr>
        <w:t xml:space="preserve">) </w:t>
      </w:r>
      <w:r w:rsidR="00164AE5" w:rsidRPr="00D458C7">
        <w:rPr>
          <w:rFonts w:ascii="Times New Roman" w:hAnsi="Times New Roman"/>
          <w:sz w:val="20"/>
          <w:szCs w:val="20"/>
          <w:lang w:eastAsia="zh-TW"/>
        </w:rPr>
        <w:t>should be considered</w:t>
      </w:r>
      <w:r w:rsidR="00A70613" w:rsidRPr="00D458C7">
        <w:rPr>
          <w:rFonts w:ascii="Times New Roman" w:hAnsi="Times New Roman"/>
          <w:sz w:val="20"/>
          <w:szCs w:val="20"/>
          <w:lang w:eastAsia="zh-TW"/>
        </w:rPr>
        <w:t xml:space="preserve">. RAN4 would better to discuss the issue. </w:t>
      </w:r>
    </w:p>
    <w:p w14:paraId="7049A277" w14:textId="7BDFB9C5" w:rsidR="00DA3143" w:rsidRPr="00D458C7" w:rsidRDefault="00DA3143" w:rsidP="00E30A17">
      <w:pPr>
        <w:spacing w:beforeLines="50" w:before="120" w:afterLines="50" w:after="120" w:line="300" w:lineRule="auto"/>
        <w:rPr>
          <w:rFonts w:ascii="Times New Roman" w:hAnsi="Times New Roman"/>
          <w:b/>
        </w:rPr>
      </w:pPr>
      <w:r w:rsidRPr="00D458C7">
        <w:rPr>
          <w:rFonts w:ascii="Times New Roman" w:hAnsi="Times New Roman"/>
          <w:b/>
          <w:sz w:val="20"/>
          <w:szCs w:val="20"/>
        </w:rPr>
        <w:t xml:space="preserve">Proposal </w:t>
      </w:r>
      <w:r>
        <w:rPr>
          <w:rFonts w:ascii="Times New Roman" w:hAnsi="Times New Roman"/>
          <w:b/>
          <w:sz w:val="20"/>
          <w:szCs w:val="20"/>
        </w:rPr>
        <w:t>7</w:t>
      </w:r>
      <w:r w:rsidRPr="00D458C7">
        <w:rPr>
          <w:rFonts w:ascii="Times New Roman" w:hAnsi="Times New Roman"/>
          <w:b/>
          <w:sz w:val="20"/>
          <w:szCs w:val="20"/>
        </w:rPr>
        <w:t xml:space="preserve">: RAN4 to </w:t>
      </w:r>
      <w:r>
        <w:rPr>
          <w:rFonts w:ascii="Times New Roman" w:hAnsi="Times New Roman"/>
          <w:b/>
          <w:sz w:val="20"/>
          <w:szCs w:val="20"/>
        </w:rPr>
        <w:t xml:space="preserve">discuss how to define the 2AoA setup for the test case </w:t>
      </w:r>
      <w:r w:rsidRPr="00DA3143">
        <w:rPr>
          <w:rFonts w:ascii="Times New Roman" w:hAnsi="Times New Roman"/>
          <w:b/>
          <w:sz w:val="20"/>
          <w:szCs w:val="20"/>
        </w:rPr>
        <w:t>for SSB based L1 measurement requirements for FR2 multi-Rx UE supported [faster beam switching capability] with groupBasedBeamReporting-r17 configured in Rel-18</w:t>
      </w:r>
    </w:p>
    <w:p w14:paraId="4F0D131C" w14:textId="444E191E" w:rsidR="00D46658" w:rsidRDefault="00D46658" w:rsidP="00E30A17">
      <w:pPr>
        <w:pStyle w:val="4"/>
        <w:spacing w:line="300" w:lineRule="auto"/>
      </w:pPr>
      <w:r w:rsidRPr="00BD14D5">
        <w:t>2.</w:t>
      </w:r>
      <w:r w:rsidR="00BD14D5">
        <w:t>4.</w:t>
      </w:r>
      <w:r w:rsidR="00E07E5A">
        <w:t>2</w:t>
      </w:r>
      <w:r w:rsidRPr="00BD14D5">
        <w:t xml:space="preserve"> Test case(s) for scheduling restriction</w:t>
      </w:r>
    </w:p>
    <w:p w14:paraId="7D0F5F7D" w14:textId="77777777" w:rsidR="00867A3D" w:rsidRDefault="00E30A17" w:rsidP="00E30A17">
      <w:pPr>
        <w:spacing w:line="300" w:lineRule="auto"/>
        <w:rPr>
          <w:rFonts w:ascii="Times New Roman" w:hAnsi="Times New Roman"/>
          <w:sz w:val="20"/>
          <w:szCs w:val="20"/>
          <w:lang w:eastAsia="zh-TW"/>
        </w:rPr>
      </w:pPr>
      <w:r w:rsidRPr="00E30A17">
        <w:rPr>
          <w:rFonts w:ascii="Times New Roman" w:hAnsi="Times New Roman" w:hint="eastAsia"/>
          <w:sz w:val="20"/>
          <w:szCs w:val="20"/>
          <w:lang w:eastAsia="zh-TW"/>
        </w:rPr>
        <w:t>I</w:t>
      </w:r>
      <w:r w:rsidRPr="00E30A17">
        <w:rPr>
          <w:rFonts w:ascii="Times New Roman" w:hAnsi="Times New Roman"/>
          <w:sz w:val="20"/>
          <w:szCs w:val="20"/>
          <w:lang w:eastAsia="zh-TW"/>
        </w:rPr>
        <w:t xml:space="preserve">n the current spec. only SSB-based scheduling </w:t>
      </w:r>
      <w:bookmarkStart w:id="7" w:name="_GoBack"/>
      <w:bookmarkEnd w:id="7"/>
      <w:r w:rsidRPr="00E30A17">
        <w:rPr>
          <w:rFonts w:ascii="Times New Roman" w:hAnsi="Times New Roman"/>
          <w:sz w:val="20"/>
          <w:szCs w:val="20"/>
          <w:lang w:eastAsia="zh-TW"/>
        </w:rPr>
        <w:t xml:space="preserve">restriction is considered, the purpose is to </w:t>
      </w:r>
      <w:r w:rsidR="00E2148D" w:rsidRPr="00E30A17">
        <w:rPr>
          <w:rFonts w:ascii="Times New Roman" w:hAnsi="Times New Roman"/>
          <w:sz w:val="20"/>
          <w:szCs w:val="20"/>
          <w:lang w:eastAsia="zh-TW"/>
        </w:rPr>
        <w:t>verify UE does not cause additional restriction than allowed when performing RLM or BFR</w:t>
      </w:r>
      <w:r w:rsidRPr="00E30A17">
        <w:rPr>
          <w:rFonts w:ascii="Times New Roman" w:hAnsi="Times New Roman"/>
          <w:sz w:val="20"/>
          <w:szCs w:val="20"/>
          <w:lang w:eastAsia="zh-TW"/>
        </w:rPr>
        <w:t>. Since we defined new scheduling restriction for CSI-RS + PDSCH transmisson, new scheduling restriction related TCs are needed.</w:t>
      </w:r>
      <w:r>
        <w:rPr>
          <w:rFonts w:ascii="Times New Roman" w:hAnsi="Times New Roman"/>
          <w:sz w:val="20"/>
          <w:szCs w:val="20"/>
          <w:lang w:eastAsia="zh-TW"/>
        </w:rPr>
        <w:t xml:space="preserve"> </w:t>
      </w:r>
    </w:p>
    <w:p w14:paraId="6D3E5936" w14:textId="20C3C3FC" w:rsidR="00867A3D" w:rsidRPr="00FA2084" w:rsidRDefault="00867A3D" w:rsidP="00FA2084">
      <w:pPr>
        <w:spacing w:beforeLines="50" w:before="120" w:afterLines="50" w:after="120" w:line="300" w:lineRule="auto"/>
        <w:rPr>
          <w:rFonts w:ascii="Times New Roman" w:hAnsi="Times New Roman"/>
          <w:b/>
        </w:rPr>
      </w:pPr>
      <w:r w:rsidRPr="00D458C7">
        <w:rPr>
          <w:rFonts w:ascii="Times New Roman" w:hAnsi="Times New Roman"/>
          <w:b/>
          <w:sz w:val="20"/>
          <w:szCs w:val="20"/>
        </w:rPr>
        <w:t xml:space="preserve">Proposal </w:t>
      </w:r>
      <w:r>
        <w:rPr>
          <w:rFonts w:ascii="Times New Roman" w:hAnsi="Times New Roman"/>
          <w:b/>
          <w:sz w:val="20"/>
          <w:szCs w:val="20"/>
        </w:rPr>
        <w:t>8</w:t>
      </w:r>
      <w:r w:rsidRPr="00D458C7">
        <w:rPr>
          <w:rFonts w:ascii="Times New Roman" w:hAnsi="Times New Roman"/>
          <w:b/>
          <w:sz w:val="20"/>
          <w:szCs w:val="20"/>
        </w:rPr>
        <w:t xml:space="preserve">: RAN4 to </w:t>
      </w:r>
      <w:r>
        <w:rPr>
          <w:rFonts w:ascii="Times New Roman" w:hAnsi="Times New Roman"/>
          <w:b/>
          <w:sz w:val="20"/>
          <w:szCs w:val="20"/>
        </w:rPr>
        <w:t>introduce</w:t>
      </w:r>
      <w:r w:rsidRPr="00867A3D">
        <w:rPr>
          <w:rFonts w:ascii="Times New Roman" w:hAnsi="Times New Roman"/>
          <w:b/>
          <w:sz w:val="20"/>
          <w:szCs w:val="20"/>
        </w:rPr>
        <w:t xml:space="preserve"> test case</w:t>
      </w:r>
      <w:r>
        <w:rPr>
          <w:rFonts w:ascii="Times New Roman" w:hAnsi="Times New Roman"/>
          <w:b/>
          <w:sz w:val="20"/>
          <w:szCs w:val="20"/>
        </w:rPr>
        <w:t>s</w:t>
      </w:r>
      <w:r w:rsidRPr="00867A3D">
        <w:rPr>
          <w:rFonts w:ascii="Times New Roman" w:hAnsi="Times New Roman"/>
          <w:b/>
          <w:sz w:val="20"/>
          <w:szCs w:val="20"/>
        </w:rPr>
        <w:t xml:space="preserve"> to verify the enhancement of scheduling restriction relaxation on CSI-RS based L1 measurements</w:t>
      </w:r>
    </w:p>
    <w:p w14:paraId="43A2F8DB" w14:textId="4DD9A021" w:rsidR="00D46658" w:rsidRDefault="00867A3D" w:rsidP="00E30A17">
      <w:pPr>
        <w:spacing w:line="300" w:lineRule="auto"/>
        <w:rPr>
          <w:rFonts w:ascii="Times New Roman" w:hAnsi="Times New Roman"/>
          <w:sz w:val="20"/>
          <w:szCs w:val="20"/>
          <w:lang w:eastAsia="zh-TW"/>
        </w:rPr>
      </w:pPr>
      <w:r>
        <w:rPr>
          <w:rFonts w:ascii="Times New Roman" w:hAnsi="Times New Roman"/>
          <w:sz w:val="20"/>
          <w:szCs w:val="20"/>
          <w:lang w:eastAsia="zh-TW"/>
        </w:rPr>
        <w:lastRenderedPageBreak/>
        <w:t xml:space="preserve">However, </w:t>
      </w:r>
      <w:r w:rsidR="00FA2084">
        <w:rPr>
          <w:rFonts w:ascii="Times New Roman" w:hAnsi="Times New Roman"/>
          <w:sz w:val="20"/>
          <w:szCs w:val="20"/>
          <w:lang w:eastAsia="zh-TW"/>
        </w:rPr>
        <w:t xml:space="preserve">we think the </w:t>
      </w:r>
      <w:r w:rsidR="00FA2084" w:rsidRPr="00FA2084">
        <w:rPr>
          <w:rFonts w:ascii="Times New Roman" w:hAnsi="Times New Roman"/>
          <w:sz w:val="20"/>
          <w:szCs w:val="20"/>
          <w:lang w:eastAsia="zh-TW"/>
        </w:rPr>
        <w:t>scheduling restriction</w:t>
      </w:r>
      <w:r w:rsidR="00FA2084">
        <w:rPr>
          <w:rFonts w:ascii="Times New Roman" w:hAnsi="Times New Roman"/>
          <w:sz w:val="20"/>
          <w:szCs w:val="20"/>
          <w:lang w:eastAsia="zh-TW"/>
        </w:rPr>
        <w:t xml:space="preserve"> should contain mDCI and sDCI, and the conditions may be different from RLM and L1-RSRP in terms of resource overlapping.</w:t>
      </w:r>
      <w:r w:rsidR="00A6760E">
        <w:rPr>
          <w:rFonts w:ascii="Times New Roman" w:hAnsi="Times New Roman"/>
          <w:sz w:val="20"/>
          <w:szCs w:val="20"/>
          <w:lang w:eastAsia="zh-TW"/>
        </w:rPr>
        <w:t xml:space="preserve"> From this, we think</w:t>
      </w:r>
      <w:r w:rsidR="00D726C9">
        <w:rPr>
          <w:rFonts w:ascii="Times New Roman" w:hAnsi="Times New Roman"/>
          <w:sz w:val="20"/>
          <w:szCs w:val="20"/>
          <w:lang w:eastAsia="zh-TW"/>
        </w:rPr>
        <w:t xml:space="preserve"> the TC can contain:</w:t>
      </w:r>
    </w:p>
    <w:p w14:paraId="696E0C0C" w14:textId="77777777" w:rsidR="00D726C9" w:rsidRDefault="00044E19" w:rsidP="00D726C9">
      <w:pPr>
        <w:spacing w:line="300" w:lineRule="auto"/>
        <w:rPr>
          <w:rFonts w:ascii="Times New Roman" w:hAnsi="Times New Roman"/>
          <w:b/>
          <w:sz w:val="20"/>
          <w:szCs w:val="20"/>
        </w:rPr>
      </w:pPr>
      <w:r w:rsidRPr="00D458C7">
        <w:rPr>
          <w:rFonts w:ascii="Times New Roman" w:hAnsi="Times New Roman"/>
          <w:b/>
          <w:sz w:val="20"/>
          <w:szCs w:val="20"/>
        </w:rPr>
        <w:t xml:space="preserve">Proposal </w:t>
      </w:r>
      <w:r w:rsidR="00D726C9">
        <w:rPr>
          <w:rFonts w:ascii="Times New Roman" w:hAnsi="Times New Roman"/>
          <w:b/>
          <w:sz w:val="20"/>
          <w:szCs w:val="20"/>
        </w:rPr>
        <w:t>9</w:t>
      </w:r>
      <w:r w:rsidRPr="00D458C7">
        <w:rPr>
          <w:rFonts w:ascii="Times New Roman" w:hAnsi="Times New Roman"/>
          <w:b/>
          <w:sz w:val="20"/>
          <w:szCs w:val="20"/>
        </w:rPr>
        <w:t xml:space="preserve">: </w:t>
      </w:r>
    </w:p>
    <w:p w14:paraId="1C2AACB2" w14:textId="07E6E9F0" w:rsidR="00D726C9" w:rsidRPr="00D726C9" w:rsidRDefault="00D726C9" w:rsidP="00D726C9">
      <w:pPr>
        <w:pStyle w:val="aff8"/>
        <w:numPr>
          <w:ilvl w:val="0"/>
          <w:numId w:val="14"/>
        </w:numPr>
        <w:spacing w:after="0" w:line="300" w:lineRule="auto"/>
        <w:ind w:firstLineChars="0"/>
        <w:rPr>
          <w:b/>
        </w:rPr>
      </w:pPr>
      <w:r w:rsidRPr="00D726C9">
        <w:rPr>
          <w:rFonts w:eastAsia="等线"/>
          <w:b/>
          <w:lang w:val="en-US" w:eastAsia="zh-CN"/>
        </w:rPr>
        <w:t>Scheduling restriction for CSI-RS based RLM</w:t>
      </w:r>
    </w:p>
    <w:p w14:paraId="5B3F9BBC" w14:textId="3C05AA05" w:rsidR="00D726C9" w:rsidRPr="00D726C9" w:rsidRDefault="00D726C9" w:rsidP="00D726C9">
      <w:pPr>
        <w:pStyle w:val="aff8"/>
        <w:numPr>
          <w:ilvl w:val="0"/>
          <w:numId w:val="14"/>
        </w:numPr>
        <w:spacing w:after="0" w:line="300" w:lineRule="auto"/>
        <w:ind w:firstLineChars="0"/>
        <w:rPr>
          <w:b/>
        </w:rPr>
      </w:pPr>
      <w:r w:rsidRPr="00D726C9">
        <w:rPr>
          <w:rFonts w:eastAsia="等线"/>
          <w:b/>
          <w:lang w:val="en-US" w:eastAsia="zh-CN"/>
        </w:rPr>
        <w:t xml:space="preserve">Scheduling restriction for CSI-RS based </w:t>
      </w:r>
      <w:r>
        <w:rPr>
          <w:rFonts w:eastAsia="等线"/>
          <w:b/>
          <w:lang w:val="en-US" w:eastAsia="zh-CN"/>
        </w:rPr>
        <w:t>L1-RSRP</w:t>
      </w:r>
    </w:p>
    <w:p w14:paraId="2C017936" w14:textId="423CCFAA" w:rsidR="00A6760E" w:rsidRDefault="00D726C9" w:rsidP="00D726C9">
      <w:pPr>
        <w:pStyle w:val="aff8"/>
        <w:numPr>
          <w:ilvl w:val="0"/>
          <w:numId w:val="14"/>
        </w:numPr>
        <w:spacing w:after="0" w:line="300" w:lineRule="auto"/>
        <w:ind w:firstLineChars="0"/>
        <w:rPr>
          <w:rFonts w:eastAsia="等线"/>
          <w:b/>
          <w:lang w:val="en-US" w:eastAsia="zh-CN"/>
        </w:rPr>
      </w:pPr>
      <w:r w:rsidRPr="00D726C9">
        <w:rPr>
          <w:rFonts w:eastAsia="等线"/>
          <w:b/>
          <w:lang w:val="en-US" w:eastAsia="zh-CN"/>
        </w:rPr>
        <w:t>Scheduling restriction for TRP specific beam failure detection on FR2</w:t>
      </w:r>
    </w:p>
    <w:p w14:paraId="7471A58D" w14:textId="164C11B9" w:rsidR="008C06D1" w:rsidRDefault="008C06D1" w:rsidP="008C06D1">
      <w:pPr>
        <w:pStyle w:val="2"/>
        <w:spacing w:beforeLines="50" w:before="120" w:afterLines="50" w:after="120" w:line="300" w:lineRule="auto"/>
        <w:ind w:left="0" w:firstLine="0"/>
        <w:rPr>
          <w:rFonts w:ascii="Times New Roman" w:hAnsi="Times New Roman"/>
          <w:lang w:val="en-US" w:eastAsia="zh-CN"/>
        </w:rPr>
      </w:pPr>
      <w:r>
        <w:rPr>
          <w:rFonts w:ascii="Times New Roman" w:hAnsi="Times New Roman"/>
          <w:lang w:val="en-US" w:eastAsia="zh-CN"/>
        </w:rPr>
        <w:t>2.5 Accuracy</w:t>
      </w:r>
      <w:r w:rsidR="007054B2">
        <w:rPr>
          <w:rFonts w:ascii="Times New Roman" w:hAnsi="Times New Roman"/>
          <w:lang w:val="en-US" w:eastAsia="zh-CN"/>
        </w:rPr>
        <w:t xml:space="preserve"> </w:t>
      </w:r>
    </w:p>
    <w:p w14:paraId="5A07D430" w14:textId="78F2DEB5" w:rsidR="00B35C4B" w:rsidRPr="00A0236E" w:rsidRDefault="00B35C4B" w:rsidP="007054B2">
      <w:pPr>
        <w:spacing w:line="300" w:lineRule="auto"/>
        <w:rPr>
          <w:rFonts w:ascii="Times New Roman" w:hAnsi="Times New Roman"/>
          <w:sz w:val="20"/>
          <w:szCs w:val="20"/>
        </w:rPr>
      </w:pPr>
      <w:r w:rsidRPr="00A0236E">
        <w:rPr>
          <w:rFonts w:ascii="Times New Roman" w:hAnsi="Times New Roman"/>
          <w:sz w:val="20"/>
          <w:szCs w:val="20"/>
        </w:rPr>
        <w:t>From our understanding, the legacy accuracy requirements in section 10.1.20 of TS 38.133</w:t>
      </w:r>
      <w:r w:rsidR="00C36208" w:rsidRPr="00A0236E">
        <w:rPr>
          <w:rFonts w:ascii="Times New Roman" w:hAnsi="Times New Roman"/>
          <w:sz w:val="20"/>
          <w:szCs w:val="20"/>
        </w:rPr>
        <w:t xml:space="preserve"> (SSB based L1-RSRP accuracy requirements) can be applied for L1-RSRP measurements with multi-rx operation but need some clarifications.</w:t>
      </w:r>
    </w:p>
    <w:p w14:paraId="59C93DCD" w14:textId="412AB413" w:rsidR="008C06D1" w:rsidRPr="00A0236E" w:rsidRDefault="00C36208" w:rsidP="007054B2">
      <w:pPr>
        <w:spacing w:line="300" w:lineRule="auto"/>
        <w:rPr>
          <w:rFonts w:ascii="Times New Roman" w:eastAsiaTheme="minorEastAsia" w:hAnsi="Times New Roman"/>
          <w:sz w:val="20"/>
          <w:szCs w:val="20"/>
        </w:rPr>
      </w:pPr>
      <w:r w:rsidRPr="00A0236E">
        <w:rPr>
          <w:rFonts w:ascii="Times New Roman" w:eastAsiaTheme="minorEastAsia" w:hAnsi="Times New Roman"/>
          <w:sz w:val="20"/>
          <w:szCs w:val="20"/>
        </w:rPr>
        <w:t>S</w:t>
      </w:r>
      <w:r w:rsidR="00A719AE" w:rsidRPr="00A0236E">
        <w:rPr>
          <w:rFonts w:ascii="Times New Roman" w:eastAsiaTheme="minorEastAsia" w:hAnsi="Times New Roman"/>
          <w:sz w:val="20"/>
          <w:szCs w:val="20"/>
        </w:rPr>
        <w:t xml:space="preserve">ince here multi-Rx chain is considered, </w:t>
      </w:r>
      <w:r w:rsidR="00472764" w:rsidRPr="00A0236E">
        <w:rPr>
          <w:rFonts w:ascii="Times New Roman" w:eastAsiaTheme="minorEastAsia" w:hAnsi="Times New Roman"/>
          <w:sz w:val="20"/>
          <w:szCs w:val="20"/>
        </w:rPr>
        <w:t>no matter</w:t>
      </w:r>
      <w:r w:rsidR="00A719AE" w:rsidRPr="00A0236E">
        <w:rPr>
          <w:rFonts w:ascii="Times New Roman" w:eastAsiaTheme="minorEastAsia" w:hAnsi="Times New Roman"/>
          <w:sz w:val="20"/>
          <w:szCs w:val="20"/>
        </w:rPr>
        <w:t xml:space="preserve"> a BB module/separate </w:t>
      </w:r>
      <w:r w:rsidR="006B1858">
        <w:rPr>
          <w:rFonts w:ascii="Times New Roman" w:eastAsiaTheme="minorEastAsia" w:hAnsi="Times New Roman"/>
          <w:sz w:val="20"/>
          <w:szCs w:val="20"/>
        </w:rPr>
        <w:t xml:space="preserve">BB </w:t>
      </w:r>
      <w:r w:rsidR="00A719AE" w:rsidRPr="00A0236E">
        <w:rPr>
          <w:rFonts w:ascii="Times New Roman" w:eastAsiaTheme="minorEastAsia" w:hAnsi="Times New Roman"/>
          <w:sz w:val="20"/>
          <w:szCs w:val="20"/>
        </w:rPr>
        <w:t xml:space="preserve">module is considered, </w:t>
      </w:r>
      <w:r w:rsidR="006B1858">
        <w:rPr>
          <w:rFonts w:ascii="Times New Roman" w:eastAsiaTheme="minorEastAsia" w:hAnsi="Times New Roman"/>
          <w:sz w:val="20"/>
          <w:szCs w:val="20"/>
        </w:rPr>
        <w:t xml:space="preserve"> some </w:t>
      </w:r>
      <w:r w:rsidR="00A719AE" w:rsidRPr="00A0236E">
        <w:rPr>
          <w:rFonts w:ascii="Times New Roman" w:eastAsiaTheme="minorEastAsia" w:hAnsi="Times New Roman"/>
          <w:sz w:val="20"/>
          <w:szCs w:val="20"/>
        </w:rPr>
        <w:t>extra factors would be considered</w:t>
      </w:r>
      <w:r w:rsidR="006B1858">
        <w:rPr>
          <w:rFonts w:ascii="Times New Roman" w:eastAsiaTheme="minorEastAsia" w:hAnsi="Times New Roman"/>
          <w:sz w:val="20"/>
          <w:szCs w:val="20"/>
        </w:rPr>
        <w:t xml:space="preserve">, for example, </w:t>
      </w:r>
      <w:r w:rsidR="00472764" w:rsidRPr="00A0236E">
        <w:rPr>
          <w:rFonts w:ascii="Times New Roman" w:hAnsi="Times New Roman"/>
          <w:sz w:val="20"/>
          <w:szCs w:val="20"/>
          <w:lang w:val="sv-SE"/>
        </w:rPr>
        <w:t xml:space="preserve">gain difference </w:t>
      </w:r>
      <w:r w:rsidR="00D36CCE" w:rsidRPr="00A0236E">
        <w:rPr>
          <w:rFonts w:ascii="Times New Roman" w:hAnsi="Times New Roman"/>
          <w:sz w:val="20"/>
          <w:szCs w:val="20"/>
          <w:lang w:val="sv-SE"/>
        </w:rPr>
        <w:t>(</w:t>
      </w:r>
      <w:r w:rsidR="006B1858">
        <w:rPr>
          <w:rFonts w:ascii="Times New Roman" w:hAnsi="Times New Roman"/>
          <w:sz w:val="20"/>
          <w:szCs w:val="20"/>
          <w:lang w:val="sv-SE"/>
        </w:rPr>
        <w:t xml:space="preserve">e.g., </w:t>
      </w:r>
      <w:r w:rsidR="00D36CCE" w:rsidRPr="00A0236E">
        <w:rPr>
          <w:rFonts w:ascii="Times New Roman" w:hAnsi="Times New Roman"/>
          <w:sz w:val="20"/>
          <w:szCs w:val="20"/>
          <w:lang w:val="sv-SE"/>
        </w:rPr>
        <w:t>antenna gain and</w:t>
      </w:r>
      <w:r w:rsidR="006B1858">
        <w:rPr>
          <w:rFonts w:ascii="Times New Roman" w:hAnsi="Times New Roman"/>
          <w:sz w:val="20"/>
          <w:szCs w:val="20"/>
          <w:lang w:val="sv-SE"/>
        </w:rPr>
        <w:t>/or</w:t>
      </w:r>
      <w:r w:rsidR="00D36CCE" w:rsidRPr="00A0236E">
        <w:rPr>
          <w:rFonts w:ascii="Times New Roman" w:hAnsi="Times New Roman"/>
          <w:sz w:val="20"/>
          <w:szCs w:val="20"/>
          <w:lang w:val="sv-SE"/>
        </w:rPr>
        <w:t xml:space="preserve"> beamforming gain uncertainty) </w:t>
      </w:r>
      <w:r w:rsidR="00472764" w:rsidRPr="00A0236E">
        <w:rPr>
          <w:rFonts w:ascii="Times New Roman" w:hAnsi="Times New Roman"/>
          <w:sz w:val="20"/>
          <w:szCs w:val="20"/>
          <w:lang w:val="sv-SE"/>
        </w:rPr>
        <w:t>between different Rx beams/panel</w:t>
      </w:r>
      <w:r w:rsidR="006B1858">
        <w:rPr>
          <w:rFonts w:ascii="Times New Roman" w:hAnsi="Times New Roman"/>
          <w:sz w:val="20"/>
          <w:szCs w:val="20"/>
          <w:lang w:val="sv-SE"/>
        </w:rPr>
        <w:t>s</w:t>
      </w:r>
      <w:r w:rsidR="00D36CCE" w:rsidRPr="00A0236E">
        <w:rPr>
          <w:rFonts w:ascii="Times New Roman" w:hAnsi="Times New Roman"/>
          <w:sz w:val="20"/>
          <w:szCs w:val="20"/>
          <w:lang w:val="sv-SE"/>
        </w:rPr>
        <w:t>,</w:t>
      </w:r>
      <w:r w:rsidR="00472764" w:rsidRPr="00A0236E">
        <w:rPr>
          <w:rFonts w:ascii="Times New Roman" w:hAnsi="Times New Roman"/>
          <w:sz w:val="20"/>
          <w:szCs w:val="20"/>
          <w:lang w:val="sv-SE"/>
        </w:rPr>
        <w:t xml:space="preserve"> </w:t>
      </w:r>
      <w:r w:rsidR="00D36CCE" w:rsidRPr="00A0236E">
        <w:rPr>
          <w:rFonts w:ascii="Times New Roman" w:hAnsi="Times New Roman"/>
          <w:sz w:val="20"/>
          <w:szCs w:val="20"/>
        </w:rPr>
        <w:t>implementation margin</w:t>
      </w:r>
      <w:r w:rsidR="006B1858">
        <w:rPr>
          <w:rFonts w:ascii="Times New Roman" w:hAnsi="Times New Roman"/>
          <w:sz w:val="20"/>
          <w:szCs w:val="20"/>
        </w:rPr>
        <w:t xml:space="preserve"> </w:t>
      </w:r>
      <w:r w:rsidR="006B1858" w:rsidRPr="00A0236E">
        <w:rPr>
          <w:rFonts w:ascii="Times New Roman" w:hAnsi="Times New Roman"/>
          <w:sz w:val="20"/>
          <w:szCs w:val="20"/>
          <w:lang w:val="sv-SE"/>
        </w:rPr>
        <w:t>(</w:t>
      </w:r>
      <w:r w:rsidR="00A0236E" w:rsidRPr="00A0236E">
        <w:rPr>
          <w:rFonts w:ascii="Times New Roman" w:hAnsi="Times New Roman"/>
          <w:sz w:val="20"/>
          <w:szCs w:val="20"/>
        </w:rPr>
        <w:t xml:space="preserve">e.g., </w:t>
      </w:r>
      <w:r w:rsidR="00C86F46" w:rsidRPr="00C86F46">
        <w:rPr>
          <w:rFonts w:ascii="Times New Roman" w:eastAsia="Calibri" w:hAnsi="Times New Roman"/>
          <w:sz w:val="20"/>
          <w:szCs w:val="20"/>
        </w:rPr>
        <w:t>RF implementation loss</w:t>
      </w:r>
      <w:r w:rsidR="006B1858" w:rsidRPr="00A0236E">
        <w:rPr>
          <w:rFonts w:ascii="Times New Roman" w:hAnsi="Times New Roman"/>
          <w:sz w:val="20"/>
          <w:szCs w:val="20"/>
          <w:lang w:val="sv-SE"/>
        </w:rPr>
        <w:t>)</w:t>
      </w:r>
      <w:r w:rsidR="00D36CCE" w:rsidRPr="00A0236E">
        <w:rPr>
          <w:rFonts w:ascii="Times New Roman" w:hAnsi="Times New Roman"/>
          <w:sz w:val="20"/>
          <w:szCs w:val="20"/>
        </w:rPr>
        <w:t xml:space="preserve"> for different Rx chain. If we consider different BB module, </w:t>
      </w:r>
      <w:r w:rsidR="002A2322">
        <w:rPr>
          <w:rFonts w:ascii="Times New Roman" w:hAnsi="Times New Roman"/>
          <w:sz w:val="20"/>
          <w:szCs w:val="20"/>
        </w:rPr>
        <w:t xml:space="preserve">different </w:t>
      </w:r>
      <w:r w:rsidR="00D36CCE" w:rsidRPr="00A0236E">
        <w:rPr>
          <w:rFonts w:ascii="Times New Roman" w:hAnsi="Times New Roman"/>
          <w:sz w:val="20"/>
          <w:szCs w:val="20"/>
        </w:rPr>
        <w:t xml:space="preserve">baseband inaccuracy should be taken into account as well. Based on the </w:t>
      </w:r>
      <w:r w:rsidR="007054B2" w:rsidRPr="00A0236E">
        <w:rPr>
          <w:rFonts w:ascii="Times New Roman" w:hAnsi="Times New Roman"/>
          <w:sz w:val="20"/>
          <w:szCs w:val="20"/>
          <w:lang w:eastAsia="zh-TW"/>
        </w:rPr>
        <w:t>L1 measurement absolute accuracy for both SSB-based</w:t>
      </w:r>
      <w:r w:rsidR="006B1858">
        <w:rPr>
          <w:rFonts w:ascii="Times New Roman" w:hAnsi="Times New Roman"/>
          <w:sz w:val="20"/>
          <w:szCs w:val="20"/>
          <w:lang w:eastAsia="zh-TW"/>
        </w:rPr>
        <w:t xml:space="preserve"> and CSI-RS-based</w:t>
      </w:r>
      <w:r w:rsidR="007054B2" w:rsidRPr="00A0236E">
        <w:rPr>
          <w:rFonts w:ascii="Times New Roman" w:hAnsi="Times New Roman"/>
          <w:sz w:val="20"/>
          <w:szCs w:val="20"/>
          <w:lang w:eastAsia="zh-TW"/>
        </w:rPr>
        <w:t xml:space="preserve"> defined as</w:t>
      </w:r>
      <w:r w:rsidR="006B1858">
        <w:rPr>
          <w:rFonts w:ascii="Times New Roman" w:hAnsi="Times New Roman"/>
          <w:sz w:val="20"/>
          <w:szCs w:val="20"/>
          <w:lang w:eastAsia="zh-TW"/>
        </w:rPr>
        <w:t xml:space="preserve"> follows</w:t>
      </w:r>
    </w:p>
    <w:p w14:paraId="62D3E762" w14:textId="3880D812" w:rsidR="007054B2" w:rsidRPr="00A0236E" w:rsidRDefault="007054B2" w:rsidP="007054B2">
      <w:pPr>
        <w:spacing w:line="300" w:lineRule="auto"/>
        <w:jc w:val="center"/>
        <w:rPr>
          <w:rFonts w:ascii="Times New Roman" w:hAnsi="Times New Roman"/>
          <w:sz w:val="20"/>
          <w:szCs w:val="20"/>
          <w:lang w:eastAsia="zh-TW"/>
        </w:rPr>
      </w:pPr>
      <w:r w:rsidRPr="00A0236E">
        <w:rPr>
          <w:rFonts w:ascii="Times New Roman" w:hAnsi="Times New Roman"/>
          <w:sz w:val="20"/>
          <w:szCs w:val="20"/>
          <w:lang w:eastAsia="zh-TW"/>
        </w:rPr>
        <w:t xml:space="preserve">Delta L1-RSRP = </w:t>
      </w:r>
      <w:r w:rsidR="004E7108" w:rsidRPr="00A0236E">
        <w:rPr>
          <w:rFonts w:ascii="Times New Roman" w:hAnsi="Times New Roman"/>
          <w:sz w:val="20"/>
          <w:szCs w:val="20"/>
          <w:lang w:eastAsia="zh-TW"/>
        </w:rPr>
        <w:t>M</w:t>
      </w:r>
      <w:r w:rsidRPr="00A0236E">
        <w:rPr>
          <w:rFonts w:ascii="Times New Roman" w:hAnsi="Times New Roman"/>
          <w:sz w:val="20"/>
          <w:szCs w:val="20"/>
          <w:lang w:eastAsia="zh-TW"/>
        </w:rPr>
        <w:t>easured L1-RSRP – Ideal L1-RSRP</w:t>
      </w:r>
      <w:r w:rsidRPr="00A0236E">
        <w:rPr>
          <w:rFonts w:ascii="Times New Roman" w:hAnsi="Times New Roman"/>
          <w:sz w:val="20"/>
          <w:szCs w:val="20"/>
          <w:lang w:eastAsia="zh-TW"/>
        </w:rPr>
        <w:tab/>
      </w:r>
      <w:r w:rsidRPr="00A0236E">
        <w:rPr>
          <w:rFonts w:ascii="Times New Roman" w:hAnsi="Times New Roman"/>
          <w:sz w:val="20"/>
          <w:szCs w:val="20"/>
          <w:lang w:eastAsia="zh-TW"/>
        </w:rPr>
        <w:tab/>
      </w:r>
      <w:r w:rsidRPr="00A0236E">
        <w:rPr>
          <w:rFonts w:ascii="Times New Roman" w:hAnsi="Times New Roman"/>
          <w:sz w:val="20"/>
          <w:szCs w:val="20"/>
          <w:lang w:eastAsia="zh-TW"/>
        </w:rPr>
        <w:tab/>
        <w:t>[dB]</w:t>
      </w:r>
    </w:p>
    <w:p w14:paraId="4B40EC2B" w14:textId="69F6889A" w:rsidR="008C06D1" w:rsidRPr="007079A3" w:rsidRDefault="006B1858" w:rsidP="008C06D1">
      <w:pPr>
        <w:rPr>
          <w:rFonts w:eastAsia="PMingLiU"/>
        </w:rPr>
      </w:pPr>
      <w:r w:rsidRPr="007079A3">
        <w:rPr>
          <w:rFonts w:ascii="Times New Roman" w:hAnsi="Times New Roman"/>
          <w:sz w:val="20"/>
          <w:szCs w:val="20"/>
          <w:lang w:eastAsia="zh-TW"/>
        </w:rPr>
        <w:t xml:space="preserve">The </w:t>
      </w:r>
      <w:r w:rsidR="002351AD">
        <w:rPr>
          <w:rFonts w:ascii="Times New Roman" w:hAnsi="Times New Roman"/>
          <w:sz w:val="20"/>
          <w:szCs w:val="20"/>
          <w:lang w:eastAsia="zh-TW"/>
        </w:rPr>
        <w:t xml:space="preserve">definition or the values of </w:t>
      </w:r>
      <w:r w:rsidRPr="00A0236E">
        <w:rPr>
          <w:rFonts w:ascii="Times New Roman" w:hAnsi="Times New Roman"/>
          <w:sz w:val="20"/>
          <w:szCs w:val="20"/>
          <w:lang w:eastAsia="zh-TW"/>
        </w:rPr>
        <w:t>Measured L1-RSRP</w:t>
      </w:r>
      <w:r>
        <w:rPr>
          <w:rFonts w:ascii="Times New Roman" w:hAnsi="Times New Roman"/>
          <w:sz w:val="20"/>
          <w:szCs w:val="20"/>
          <w:lang w:eastAsia="zh-TW"/>
        </w:rPr>
        <w:t xml:space="preserve"> and/or </w:t>
      </w:r>
      <w:r w:rsidRPr="00A0236E">
        <w:rPr>
          <w:rFonts w:ascii="Times New Roman" w:hAnsi="Times New Roman"/>
          <w:sz w:val="20"/>
          <w:szCs w:val="20"/>
          <w:lang w:eastAsia="zh-TW"/>
        </w:rPr>
        <w:t>Ideal L1-RSRP</w:t>
      </w:r>
      <w:r>
        <w:rPr>
          <w:rFonts w:ascii="Times New Roman" w:hAnsi="Times New Roman"/>
          <w:sz w:val="20"/>
          <w:szCs w:val="20"/>
          <w:lang w:eastAsia="zh-TW"/>
        </w:rPr>
        <w:t xml:space="preserve"> with multi-Rx reception would be different from that used in legacy measurem</w:t>
      </w:r>
      <w:r w:rsidR="00E619A5">
        <w:rPr>
          <w:rFonts w:ascii="Times New Roman" w:hAnsi="Times New Roman"/>
          <w:sz w:val="20"/>
          <w:szCs w:val="20"/>
          <w:lang w:eastAsia="zh-TW"/>
        </w:rPr>
        <w:t>ent</w:t>
      </w:r>
      <w:r w:rsidR="002A2322">
        <w:rPr>
          <w:rFonts w:ascii="Times New Roman" w:hAnsi="Times New Roman"/>
          <w:sz w:val="20"/>
          <w:szCs w:val="20"/>
          <w:lang w:eastAsia="zh-TW"/>
        </w:rPr>
        <w:t xml:space="preserve">, which lead to </w:t>
      </w:r>
      <w:r w:rsidR="007079A3">
        <w:rPr>
          <w:rFonts w:ascii="Times New Roman" w:hAnsi="Times New Roman"/>
          <w:sz w:val="20"/>
          <w:szCs w:val="20"/>
          <w:lang w:eastAsia="zh-TW"/>
        </w:rPr>
        <w:t xml:space="preserve">a different </w:t>
      </w:r>
      <w:r w:rsidR="007079A3" w:rsidRPr="00A0236E">
        <w:rPr>
          <w:rFonts w:ascii="Times New Roman" w:hAnsi="Times New Roman"/>
          <w:sz w:val="20"/>
          <w:szCs w:val="20"/>
          <w:lang w:eastAsia="zh-TW"/>
        </w:rPr>
        <w:t>Delta L1-RSRP</w:t>
      </w:r>
      <w:r w:rsidR="002351AD">
        <w:rPr>
          <w:rFonts w:ascii="Times New Roman" w:hAnsi="Times New Roman"/>
          <w:sz w:val="20"/>
          <w:szCs w:val="20"/>
          <w:lang w:eastAsia="zh-TW"/>
        </w:rPr>
        <w:t xml:space="preserve"> explanation</w:t>
      </w:r>
      <w:r w:rsidR="007079A3">
        <w:rPr>
          <w:rFonts w:ascii="Times New Roman" w:hAnsi="Times New Roman"/>
          <w:sz w:val="20"/>
          <w:szCs w:val="20"/>
          <w:lang w:eastAsia="zh-TW"/>
        </w:rPr>
        <w:t>,</w:t>
      </w:r>
      <w:r w:rsidR="00E619A5">
        <w:rPr>
          <w:rFonts w:ascii="Times New Roman" w:hAnsi="Times New Roman"/>
          <w:sz w:val="20"/>
          <w:szCs w:val="20"/>
          <w:lang w:eastAsia="zh-TW"/>
        </w:rPr>
        <w:t xml:space="preserve"> </w:t>
      </w:r>
      <w:r w:rsidR="007079A3">
        <w:rPr>
          <w:rFonts w:ascii="Times New Roman" w:hAnsi="Times New Roman" w:hint="eastAsia"/>
          <w:sz w:val="20"/>
          <w:szCs w:val="20"/>
        </w:rPr>
        <w:t>s</w:t>
      </w:r>
      <w:r w:rsidR="007079A3">
        <w:rPr>
          <w:rFonts w:ascii="Times New Roman" w:hAnsi="Times New Roman"/>
          <w:sz w:val="20"/>
          <w:szCs w:val="20"/>
        </w:rPr>
        <w:t xml:space="preserve">o actually we cannot say the </w:t>
      </w:r>
      <w:r w:rsidR="002A2322">
        <w:rPr>
          <w:rFonts w:ascii="Times New Roman" w:hAnsi="Times New Roman"/>
          <w:sz w:val="20"/>
          <w:szCs w:val="20"/>
        </w:rPr>
        <w:t xml:space="preserve">Delta </w:t>
      </w:r>
      <w:r w:rsidR="002A2322" w:rsidRPr="002A2322">
        <w:rPr>
          <w:rFonts w:ascii="Times New Roman" w:hAnsi="Times New Roman"/>
          <w:sz w:val="20"/>
          <w:szCs w:val="20"/>
        </w:rPr>
        <w:t>RSRP</w:t>
      </w:r>
      <w:r w:rsidR="002A2322">
        <w:rPr>
          <w:rFonts w:ascii="Times New Roman" w:hAnsi="Times New Roman"/>
          <w:sz w:val="20"/>
          <w:szCs w:val="20"/>
        </w:rPr>
        <w:t xml:space="preserve"> (absolute accuracy) under multi-Rx would</w:t>
      </w:r>
      <w:r w:rsidR="002A2322" w:rsidRPr="002A2322">
        <w:rPr>
          <w:rFonts w:ascii="Times New Roman" w:hAnsi="Times New Roman"/>
          <w:sz w:val="20"/>
          <w:szCs w:val="20"/>
        </w:rPr>
        <w:t xml:space="preserve"> satisfy the accuracy requirements</w:t>
      </w:r>
      <w:r w:rsidR="002351AD">
        <w:rPr>
          <w:rFonts w:ascii="Times New Roman" w:hAnsi="Times New Roman"/>
          <w:sz w:val="20"/>
          <w:szCs w:val="20"/>
        </w:rPr>
        <w:t xml:space="preserve"> directly</w:t>
      </w:r>
      <w:r w:rsidR="002A2322">
        <w:rPr>
          <w:rFonts w:ascii="Times New Roman" w:hAnsi="Times New Roman"/>
          <w:sz w:val="20"/>
          <w:szCs w:val="20"/>
        </w:rPr>
        <w:t xml:space="preserve">. </w:t>
      </w:r>
    </w:p>
    <w:p w14:paraId="7ACD5AE8" w14:textId="2353F1B6" w:rsidR="002A2322" w:rsidRDefault="002A2322" w:rsidP="002A2322">
      <w:pPr>
        <w:spacing w:beforeLines="50" w:before="120" w:afterLines="50" w:after="120" w:line="300" w:lineRule="auto"/>
        <w:rPr>
          <w:rFonts w:ascii="Times New Roman" w:hAnsi="Times New Roman"/>
          <w:b/>
          <w:sz w:val="20"/>
          <w:szCs w:val="20"/>
          <w:lang w:val="en-GB"/>
        </w:rPr>
      </w:pPr>
      <w:r>
        <w:rPr>
          <w:rFonts w:ascii="Times New Roman" w:hAnsi="Times New Roman"/>
          <w:b/>
          <w:sz w:val="20"/>
          <w:szCs w:val="20"/>
          <w:lang w:val="en-GB"/>
        </w:rPr>
        <w:t>Observation</w:t>
      </w:r>
      <w:r w:rsidRPr="00C6567A">
        <w:rPr>
          <w:rFonts w:ascii="Times New Roman" w:hAnsi="Times New Roman"/>
          <w:b/>
          <w:sz w:val="20"/>
          <w:szCs w:val="20"/>
          <w:lang w:val="en-GB"/>
        </w:rPr>
        <w:t xml:space="preserve"> </w:t>
      </w:r>
      <w:r w:rsidR="00DF25F8">
        <w:rPr>
          <w:rFonts w:ascii="Times New Roman" w:hAnsi="Times New Roman"/>
          <w:b/>
          <w:sz w:val="20"/>
          <w:szCs w:val="20"/>
          <w:lang w:val="en-GB"/>
        </w:rPr>
        <w:t>6</w:t>
      </w:r>
      <w:r w:rsidRPr="00C6567A">
        <w:rPr>
          <w:rFonts w:ascii="Times New Roman" w:hAnsi="Times New Roman"/>
          <w:b/>
          <w:sz w:val="20"/>
          <w:szCs w:val="20"/>
          <w:lang w:val="en-GB"/>
        </w:rPr>
        <w:t xml:space="preserve">: </w:t>
      </w:r>
      <w:r>
        <w:rPr>
          <w:rFonts w:ascii="Times New Roman" w:hAnsi="Times New Roman"/>
          <w:b/>
          <w:sz w:val="20"/>
          <w:szCs w:val="20"/>
          <w:lang w:val="en-GB"/>
        </w:rPr>
        <w:t>T</w:t>
      </w:r>
      <w:r w:rsidRPr="002A2322">
        <w:rPr>
          <w:rFonts w:ascii="Times New Roman" w:hAnsi="Times New Roman"/>
          <w:b/>
          <w:sz w:val="20"/>
          <w:szCs w:val="20"/>
          <w:lang w:val="en-GB"/>
        </w:rPr>
        <w:t xml:space="preserve">he </w:t>
      </w:r>
      <w:r>
        <w:rPr>
          <w:rFonts w:ascii="Times New Roman" w:hAnsi="Times New Roman"/>
          <w:b/>
          <w:sz w:val="20"/>
          <w:szCs w:val="20"/>
          <w:lang w:val="en-GB"/>
        </w:rPr>
        <w:t>absolute accuracy</w:t>
      </w:r>
      <w:r w:rsidRPr="002A2322">
        <w:rPr>
          <w:rFonts w:ascii="Times New Roman" w:hAnsi="Times New Roman"/>
          <w:b/>
          <w:sz w:val="20"/>
          <w:szCs w:val="20"/>
          <w:lang w:val="en-GB"/>
        </w:rPr>
        <w:t xml:space="preserve"> can be derived by the measured RSRP and ideal RSRP</w:t>
      </w:r>
      <w:r>
        <w:rPr>
          <w:rFonts w:ascii="Times New Roman" w:hAnsi="Times New Roman"/>
          <w:b/>
          <w:sz w:val="20"/>
          <w:szCs w:val="20"/>
          <w:lang w:val="en-GB"/>
        </w:rPr>
        <w:t>,</w:t>
      </w:r>
      <w:r w:rsidRPr="002A2322">
        <w:rPr>
          <w:rFonts w:ascii="Times New Roman" w:hAnsi="Times New Roman"/>
          <w:b/>
          <w:sz w:val="20"/>
          <w:szCs w:val="20"/>
          <w:lang w:val="en-GB"/>
        </w:rPr>
        <w:t xml:space="preserve"> </w:t>
      </w:r>
      <w:r>
        <w:rPr>
          <w:rFonts w:ascii="Times New Roman" w:hAnsi="Times New Roman"/>
          <w:b/>
          <w:sz w:val="20"/>
          <w:szCs w:val="20"/>
          <w:lang w:val="en-GB"/>
        </w:rPr>
        <w:t xml:space="preserve"> the influence </w:t>
      </w:r>
      <w:r w:rsidRPr="002351AD">
        <w:rPr>
          <w:rFonts w:ascii="Times New Roman" w:hAnsi="Times New Roman"/>
          <w:b/>
          <w:sz w:val="20"/>
          <w:szCs w:val="20"/>
          <w:lang w:val="en-GB"/>
        </w:rPr>
        <w:t>factors</w:t>
      </w:r>
      <w:r w:rsidRPr="002A2322">
        <w:rPr>
          <w:rFonts w:ascii="Times New Roman" w:hAnsi="Times New Roman"/>
          <w:b/>
          <w:sz w:val="20"/>
          <w:szCs w:val="20"/>
          <w:lang w:val="en-GB"/>
        </w:rPr>
        <w:t xml:space="preserve"> </w:t>
      </w:r>
      <w:r w:rsidR="002351AD">
        <w:rPr>
          <w:rFonts w:ascii="Times New Roman" w:hAnsi="Times New Roman"/>
          <w:b/>
          <w:sz w:val="20"/>
          <w:szCs w:val="20"/>
          <w:lang w:val="en-GB"/>
        </w:rPr>
        <w:t>contain</w:t>
      </w:r>
      <w:r w:rsidRPr="002A2322">
        <w:rPr>
          <w:rFonts w:ascii="Times New Roman" w:hAnsi="Times New Roman"/>
          <w:b/>
          <w:sz w:val="20"/>
          <w:szCs w:val="20"/>
          <w:lang w:val="en-GB"/>
        </w:rPr>
        <w:t xml:space="preserve"> RF implementation loss, beamforming gain, BB inaccuracy</w:t>
      </w:r>
      <w:r>
        <w:rPr>
          <w:rFonts w:ascii="Times New Roman" w:hAnsi="Times New Roman"/>
          <w:b/>
          <w:sz w:val="20"/>
          <w:szCs w:val="20"/>
          <w:lang w:val="en-GB"/>
        </w:rPr>
        <w:t>, such values would be different for different Rx chains.</w:t>
      </w:r>
    </w:p>
    <w:p w14:paraId="5ED805E5" w14:textId="77777777" w:rsidR="0057087E" w:rsidRDefault="002A2322" w:rsidP="0057087E">
      <w:pPr>
        <w:spacing w:beforeLines="50" w:before="120" w:afterLines="50" w:after="120" w:line="300" w:lineRule="auto"/>
        <w:rPr>
          <w:rFonts w:ascii="Times New Roman" w:eastAsia="PMingLiU" w:hAnsi="Times New Roman"/>
          <w:sz w:val="20"/>
          <w:szCs w:val="20"/>
          <w:lang w:eastAsia="zh-TW"/>
        </w:rPr>
      </w:pPr>
      <w:r w:rsidRPr="002351AD">
        <w:rPr>
          <w:rFonts w:ascii="Times New Roman" w:hAnsi="Times New Roman"/>
          <w:sz w:val="20"/>
          <w:szCs w:val="20"/>
          <w:lang w:eastAsia="zh-TW"/>
        </w:rPr>
        <w:t xml:space="preserve">A straightforward solution to make the </w:t>
      </w:r>
      <w:r>
        <w:rPr>
          <w:rFonts w:ascii="Times New Roman" w:hAnsi="Times New Roman"/>
          <w:sz w:val="20"/>
          <w:szCs w:val="20"/>
          <w:lang w:eastAsia="zh-TW"/>
        </w:rPr>
        <w:t>legacy accuracy measurement</w:t>
      </w:r>
      <w:r w:rsidRPr="002351AD">
        <w:rPr>
          <w:rFonts w:ascii="Times New Roman" w:hAnsi="Times New Roman"/>
          <w:sz w:val="20"/>
          <w:szCs w:val="20"/>
          <w:lang w:eastAsia="zh-TW"/>
        </w:rPr>
        <w:t xml:space="preserve"> apply for multi-Rx L1-RSRP measurement </w:t>
      </w:r>
      <w:r w:rsidR="002351AD" w:rsidRPr="002351AD">
        <w:rPr>
          <w:rFonts w:ascii="Times New Roman" w:hAnsi="Times New Roman"/>
          <w:sz w:val="20"/>
          <w:szCs w:val="20"/>
          <w:lang w:eastAsia="zh-TW"/>
        </w:rPr>
        <w:t xml:space="preserve">(i.e., no new accuracy requirements section is created for L1-RSRP measurements under multi-rx operation) </w:t>
      </w:r>
      <w:r w:rsidRPr="002351AD">
        <w:rPr>
          <w:rFonts w:ascii="Times New Roman" w:hAnsi="Times New Roman"/>
          <w:sz w:val="20"/>
          <w:szCs w:val="20"/>
          <w:lang w:eastAsia="zh-TW"/>
        </w:rPr>
        <w:t xml:space="preserve">is that, </w:t>
      </w:r>
      <w:r w:rsidR="002351AD" w:rsidRPr="002351AD">
        <w:rPr>
          <w:rFonts w:ascii="Times New Roman" w:hAnsi="Times New Roman"/>
          <w:sz w:val="20"/>
          <w:szCs w:val="20"/>
          <w:lang w:eastAsia="zh-TW"/>
        </w:rPr>
        <w:t>we can give a limitation: Under multi-Rx chain DL reception scenario, for both Rx chains, the legacy accuracy requirements for L1-RSRP measurement should be satisfied.</w:t>
      </w:r>
    </w:p>
    <w:p w14:paraId="35DA1016" w14:textId="2C3FA092" w:rsidR="002C0D0F" w:rsidRPr="0057087E" w:rsidRDefault="002C0D0F" w:rsidP="0057087E">
      <w:pPr>
        <w:spacing w:beforeLines="50" w:before="120" w:afterLines="50" w:after="120" w:line="300" w:lineRule="auto"/>
        <w:rPr>
          <w:rFonts w:ascii="Times New Roman" w:hAnsi="Times New Roman"/>
          <w:sz w:val="20"/>
          <w:szCs w:val="20"/>
          <w:lang w:eastAsia="zh-TW"/>
        </w:rPr>
      </w:pPr>
      <w:r w:rsidRPr="00D458C7">
        <w:rPr>
          <w:rFonts w:ascii="Times New Roman" w:hAnsi="Times New Roman"/>
          <w:b/>
          <w:sz w:val="20"/>
          <w:szCs w:val="20"/>
        </w:rPr>
        <w:t>Proposa</w:t>
      </w:r>
      <w:r w:rsidR="0057087E">
        <w:rPr>
          <w:rFonts w:ascii="Times New Roman" w:hAnsi="Times New Roman"/>
          <w:b/>
          <w:sz w:val="20"/>
          <w:szCs w:val="20"/>
          <w:lang w:val="en-GB"/>
        </w:rPr>
        <w:t>l</w:t>
      </w:r>
      <w:r w:rsidRPr="002C0D0F">
        <w:rPr>
          <w:rFonts w:ascii="Times New Roman" w:hAnsi="Times New Roman"/>
          <w:b/>
          <w:sz w:val="20"/>
          <w:szCs w:val="20"/>
          <w:lang w:val="en-GB"/>
        </w:rPr>
        <w:t xml:space="preserve"> 10: Under multi-Rx chain DL reception scenario, the legacy accuracy requirements for L1-RSRP measurement should be satisfied</w:t>
      </w:r>
      <w:r>
        <w:rPr>
          <w:rFonts w:ascii="Times New Roman" w:hAnsi="Times New Roman"/>
          <w:b/>
          <w:sz w:val="20"/>
          <w:szCs w:val="20"/>
          <w:lang w:val="en-GB"/>
        </w:rPr>
        <w:t xml:space="preserve"> </w:t>
      </w:r>
      <w:r w:rsidRPr="002C0D0F">
        <w:rPr>
          <w:rFonts w:ascii="Times New Roman" w:hAnsi="Times New Roman"/>
          <w:b/>
          <w:sz w:val="20"/>
          <w:szCs w:val="20"/>
          <w:lang w:val="en-GB"/>
        </w:rPr>
        <w:t>for both Rx ch</w:t>
      </w:r>
      <w:r>
        <w:rPr>
          <w:rFonts w:ascii="Times New Roman" w:hAnsi="Times New Roman"/>
          <w:b/>
          <w:sz w:val="20"/>
          <w:szCs w:val="20"/>
          <w:lang w:val="en-GB"/>
        </w:rPr>
        <w:t>ains.</w:t>
      </w:r>
    </w:p>
    <w:p w14:paraId="4FE73822" w14:textId="5E230D48" w:rsidR="002C0D0F" w:rsidRDefault="002C0D0F" w:rsidP="002C0D0F">
      <w:pPr>
        <w:pStyle w:val="aff8"/>
        <w:numPr>
          <w:ilvl w:val="0"/>
          <w:numId w:val="27"/>
        </w:numPr>
        <w:spacing w:line="300" w:lineRule="auto"/>
        <w:ind w:firstLineChars="0"/>
        <w:rPr>
          <w:b/>
        </w:rPr>
      </w:pPr>
      <w:r w:rsidRPr="002C0D0F">
        <w:rPr>
          <w:b/>
        </w:rPr>
        <w:t>In this sense, no new accuracy requirements section is created for L1-RSRP measurements under multi-rx operation</w:t>
      </w:r>
    </w:p>
    <w:p w14:paraId="22AF8171" w14:textId="1D9190D3" w:rsidR="00773552" w:rsidRDefault="00773552" w:rsidP="00773552">
      <w:pPr>
        <w:pStyle w:val="1"/>
        <w:tabs>
          <w:tab w:val="num" w:pos="522"/>
        </w:tabs>
        <w:ind w:left="0" w:firstLine="0"/>
        <w:rPr>
          <w:rFonts w:ascii="Times New Roman" w:hAnsi="Times New Roman"/>
          <w:lang w:val="en-US" w:eastAsia="zh-CN"/>
        </w:rPr>
      </w:pPr>
      <w:r>
        <w:rPr>
          <w:rFonts w:ascii="Times New Roman" w:hAnsi="Times New Roman"/>
          <w:lang w:val="en-US" w:eastAsia="zh-CN"/>
        </w:rPr>
        <w:t>3 Conclusions</w:t>
      </w:r>
    </w:p>
    <w:p w14:paraId="44E5104F" w14:textId="5F50D495" w:rsidR="00773552" w:rsidRDefault="00773552" w:rsidP="00BC490E">
      <w:pPr>
        <w:spacing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initial viewpoints </w:t>
      </w:r>
      <w:r>
        <w:rPr>
          <w:rFonts w:ascii="Times New Roman" w:hAnsi="Times New Roman"/>
          <w:sz w:val="20"/>
          <w:szCs w:val="20"/>
          <w:lang w:val="sv-SE"/>
        </w:rPr>
        <w:t xml:space="preserve">to </w:t>
      </w:r>
      <w:r w:rsidR="007B0530">
        <w:rPr>
          <w:rFonts w:ascii="Times New Roman" w:hAnsi="Times New Roman"/>
          <w:sz w:val="20"/>
          <w:szCs w:val="20"/>
          <w:lang w:val="sv-SE"/>
        </w:rPr>
        <w:t>performance requirement for multi-Rx</w:t>
      </w:r>
      <w:r>
        <w:rPr>
          <w:rFonts w:ascii="Times New Roman" w:hAnsi="Times New Roman"/>
          <w:sz w:val="20"/>
          <w:szCs w:val="20"/>
          <w:lang w:val="sv-SE"/>
        </w:rPr>
        <w:t>. T</w:t>
      </w:r>
      <w:r w:rsidRPr="00773552">
        <w:rPr>
          <w:rFonts w:ascii="Times New Roman" w:hAnsi="Times New Roman"/>
          <w:sz w:val="20"/>
          <w:szCs w:val="20"/>
          <w:lang w:val="sv-SE"/>
        </w:rPr>
        <w:t>he following observations and proposals are obtained:</w:t>
      </w:r>
    </w:p>
    <w:p w14:paraId="299E30E6" w14:textId="666B0AB3" w:rsidR="002B0543" w:rsidRDefault="00DF25F8" w:rsidP="005E29EE">
      <w:pPr>
        <w:spacing w:line="300" w:lineRule="auto"/>
        <w:rPr>
          <w:rFonts w:ascii="Times New Roman" w:hAnsi="Times New Roman"/>
          <w:b/>
          <w:sz w:val="20"/>
          <w:szCs w:val="20"/>
          <w:lang w:val="sv-SE"/>
        </w:rPr>
      </w:pPr>
      <w:r w:rsidRPr="005B2457">
        <w:rPr>
          <w:rFonts w:ascii="Times New Roman" w:hAnsi="Times New Roman"/>
          <w:b/>
          <w:sz w:val="20"/>
          <w:szCs w:val="20"/>
        </w:rPr>
        <w:t>Observation 1: For 2A</w:t>
      </w:r>
      <w:r>
        <w:rPr>
          <w:rFonts w:ascii="Times New Roman" w:hAnsi="Times New Roman"/>
          <w:b/>
          <w:sz w:val="20"/>
          <w:szCs w:val="20"/>
        </w:rPr>
        <w:t xml:space="preserve">oA setup 3 case 2, </w:t>
      </w:r>
      <w:r w:rsidRPr="005B2457">
        <w:rPr>
          <w:rFonts w:ascii="Times New Roman" w:hAnsi="Times New Roman"/>
          <w:b/>
          <w:sz w:val="20"/>
          <w:szCs w:val="20"/>
        </w:rPr>
        <w:t xml:space="preserve"> </w:t>
      </w:r>
      <w:r w:rsidRPr="005B2457">
        <w:rPr>
          <w:rFonts w:ascii="Times New Roman" w:hAnsi="Times New Roman"/>
          <w:b/>
          <w:sz w:val="20"/>
          <w:szCs w:val="20"/>
          <w:lang w:val="sv-SE"/>
        </w:rPr>
        <w:t>the maximum gain difference between the 2 directions when signals and artificial noise are received on the same UE Rx beam is used to determine SINR</w:t>
      </w:r>
    </w:p>
    <w:p w14:paraId="75C2B103" w14:textId="77777777" w:rsidR="00DF25F8" w:rsidRPr="006A2F81" w:rsidRDefault="00DF25F8" w:rsidP="00DF25F8">
      <w:pPr>
        <w:spacing w:beforeLines="50" w:before="120" w:afterLines="50" w:after="120" w:line="300" w:lineRule="auto"/>
        <w:rPr>
          <w:rFonts w:ascii="Times New Roman" w:hAnsi="Times New Roman"/>
          <w:b/>
          <w:sz w:val="20"/>
          <w:szCs w:val="20"/>
        </w:rPr>
      </w:pPr>
      <w:r w:rsidRPr="005B2457">
        <w:rPr>
          <w:rFonts w:ascii="Times New Roman" w:hAnsi="Times New Roman"/>
          <w:b/>
          <w:sz w:val="20"/>
          <w:szCs w:val="20"/>
        </w:rPr>
        <w:t xml:space="preserve">Observation </w:t>
      </w:r>
      <w:r>
        <w:rPr>
          <w:rFonts w:ascii="Times New Roman" w:hAnsi="Times New Roman"/>
          <w:b/>
          <w:sz w:val="20"/>
          <w:szCs w:val="20"/>
        </w:rPr>
        <w:t>2</w:t>
      </w:r>
      <w:r w:rsidRPr="005B2457">
        <w:rPr>
          <w:rFonts w:ascii="Times New Roman" w:hAnsi="Times New Roman"/>
          <w:b/>
          <w:sz w:val="20"/>
          <w:szCs w:val="20"/>
        </w:rPr>
        <w:t xml:space="preserve">: </w:t>
      </w:r>
      <w:r>
        <w:rPr>
          <w:rFonts w:ascii="Times New Roman" w:hAnsi="Times New Roman"/>
          <w:b/>
          <w:sz w:val="20"/>
          <w:szCs w:val="20"/>
        </w:rPr>
        <w:t xml:space="preserve">The existing </w:t>
      </w:r>
      <w:r w:rsidRPr="005B2457">
        <w:rPr>
          <w:rFonts w:ascii="Times New Roman" w:hAnsi="Times New Roman"/>
          <w:b/>
          <w:sz w:val="20"/>
          <w:szCs w:val="20"/>
        </w:rPr>
        <w:t>2A</w:t>
      </w:r>
      <w:r>
        <w:rPr>
          <w:rFonts w:ascii="Times New Roman" w:hAnsi="Times New Roman"/>
          <w:b/>
          <w:sz w:val="20"/>
          <w:szCs w:val="20"/>
        </w:rPr>
        <w:t xml:space="preserve">oA setup 3 case 2 is not suitable for </w:t>
      </w:r>
      <w:r w:rsidRPr="006A2F81">
        <w:rPr>
          <w:rFonts w:ascii="Times New Roman" w:hAnsi="Times New Roman"/>
          <w:b/>
          <w:sz w:val="20"/>
          <w:szCs w:val="20"/>
        </w:rPr>
        <w:t>multi-Rx chain DL reception</w:t>
      </w:r>
    </w:p>
    <w:p w14:paraId="48742CDB" w14:textId="77777777" w:rsidR="00DF25F8" w:rsidRPr="00A732F3" w:rsidRDefault="00DF25F8" w:rsidP="00DF25F8">
      <w:pPr>
        <w:spacing w:beforeLines="50" w:before="120" w:afterLines="50" w:after="120" w:line="300" w:lineRule="auto"/>
        <w:rPr>
          <w:rFonts w:ascii="Times New Roman" w:hAnsi="Times New Roman"/>
          <w:b/>
          <w:sz w:val="20"/>
          <w:szCs w:val="20"/>
          <w:lang w:val="en-GB"/>
        </w:rPr>
      </w:pPr>
      <w:r w:rsidRPr="00A732F3">
        <w:rPr>
          <w:rFonts w:ascii="Times New Roman" w:hAnsi="Times New Roman"/>
          <w:b/>
          <w:sz w:val="20"/>
          <w:szCs w:val="20"/>
          <w:lang w:val="en-GB"/>
        </w:rPr>
        <w:t xml:space="preserve">Observation </w:t>
      </w:r>
      <w:r>
        <w:rPr>
          <w:rFonts w:ascii="Times New Roman" w:hAnsi="Times New Roman"/>
          <w:b/>
          <w:sz w:val="20"/>
          <w:szCs w:val="20"/>
          <w:lang w:val="en-GB"/>
        </w:rPr>
        <w:t>3</w:t>
      </w:r>
      <w:r w:rsidRPr="00A732F3">
        <w:rPr>
          <w:rFonts w:ascii="Times New Roman" w:hAnsi="Times New Roman"/>
          <w:b/>
          <w:sz w:val="20"/>
          <w:szCs w:val="20"/>
          <w:lang w:val="en-GB"/>
        </w:rPr>
        <w:t>: The testing purpose of reporting mode GBBR and non-GBBR is different.</w:t>
      </w:r>
    </w:p>
    <w:p w14:paraId="0E87634D" w14:textId="77777777" w:rsidR="00010AB6" w:rsidRDefault="00010AB6" w:rsidP="00DF25F8">
      <w:pPr>
        <w:spacing w:beforeLines="50" w:before="120" w:afterLines="50" w:after="120" w:line="300" w:lineRule="auto"/>
        <w:rPr>
          <w:rFonts w:ascii="Times New Roman" w:hAnsi="Times New Roman"/>
          <w:b/>
          <w:sz w:val="20"/>
          <w:szCs w:val="20"/>
        </w:rPr>
      </w:pPr>
      <w:r>
        <w:rPr>
          <w:rFonts w:ascii="Times New Roman" w:hAnsi="Times New Roman"/>
          <w:b/>
          <w:sz w:val="20"/>
          <w:szCs w:val="20"/>
          <w:lang w:val="en-GB"/>
        </w:rPr>
        <w:t>Observation</w:t>
      </w:r>
      <w:r w:rsidRPr="00C6567A">
        <w:rPr>
          <w:rFonts w:ascii="Times New Roman" w:hAnsi="Times New Roman"/>
          <w:b/>
          <w:sz w:val="20"/>
          <w:szCs w:val="20"/>
          <w:lang w:val="en-GB"/>
        </w:rPr>
        <w:t xml:space="preserve"> </w:t>
      </w:r>
      <w:r>
        <w:rPr>
          <w:rFonts w:ascii="Times New Roman" w:hAnsi="Times New Roman"/>
          <w:b/>
          <w:sz w:val="20"/>
          <w:szCs w:val="20"/>
          <w:lang w:val="en-GB"/>
        </w:rPr>
        <w:t>4</w:t>
      </w:r>
      <w:r w:rsidRPr="00C6567A">
        <w:rPr>
          <w:rFonts w:ascii="Times New Roman" w:hAnsi="Times New Roman"/>
          <w:b/>
          <w:sz w:val="20"/>
          <w:szCs w:val="20"/>
          <w:lang w:val="en-GB"/>
        </w:rPr>
        <w:t xml:space="preserve">: </w:t>
      </w:r>
      <w:r>
        <w:rPr>
          <w:rFonts w:ascii="Times New Roman" w:hAnsi="Times New Roman"/>
          <w:b/>
          <w:sz w:val="20"/>
          <w:szCs w:val="20"/>
          <w:lang w:val="en-GB"/>
        </w:rPr>
        <w:t>There are two requirements for</w:t>
      </w:r>
      <w:r w:rsidRPr="00007915">
        <w:rPr>
          <w:rFonts w:ascii="Times New Roman" w:hAnsi="Times New Roman"/>
          <w:b/>
          <w:sz w:val="20"/>
          <w:szCs w:val="20"/>
          <w:lang w:val="en-GB"/>
        </w:rPr>
        <w:t xml:space="preserve"> the L1-RSRP measurement reporti</w:t>
      </w:r>
      <w:r>
        <w:rPr>
          <w:rFonts w:ascii="Times New Roman" w:hAnsi="Times New Roman"/>
          <w:b/>
          <w:sz w:val="20"/>
          <w:szCs w:val="20"/>
          <w:lang w:val="en-GB"/>
        </w:rPr>
        <w:t xml:space="preserve">ng specified in </w:t>
      </w:r>
      <w:r w:rsidRPr="00A732F3">
        <w:rPr>
          <w:rFonts w:ascii="Times New Roman" w:hAnsi="Times New Roman"/>
          <w:b/>
          <w:sz w:val="20"/>
          <w:szCs w:val="20"/>
        </w:rPr>
        <w:t xml:space="preserve">Section 5.2.1.4.3 </w:t>
      </w:r>
      <w:r>
        <w:rPr>
          <w:rFonts w:ascii="Times New Roman" w:hAnsi="Times New Roman"/>
          <w:b/>
          <w:sz w:val="20"/>
          <w:szCs w:val="20"/>
        </w:rPr>
        <w:t>TS 38.214, one for GBBR, the other one is for non-GBBR.</w:t>
      </w:r>
    </w:p>
    <w:p w14:paraId="01AEF15F" w14:textId="4826AB53" w:rsidR="00DF25F8" w:rsidRDefault="00DF25F8" w:rsidP="00DF25F8">
      <w:pPr>
        <w:spacing w:beforeLines="50" w:before="120" w:afterLines="50" w:after="120" w:line="300" w:lineRule="auto"/>
        <w:rPr>
          <w:rFonts w:ascii="Times New Roman" w:hAnsi="Times New Roman"/>
          <w:b/>
          <w:sz w:val="20"/>
          <w:szCs w:val="20"/>
          <w:lang w:val="en-GB"/>
        </w:rPr>
      </w:pPr>
      <w:r w:rsidRPr="003E069E">
        <w:rPr>
          <w:rFonts w:ascii="Times New Roman" w:hAnsi="Times New Roman"/>
          <w:b/>
          <w:sz w:val="20"/>
          <w:szCs w:val="20"/>
          <w:lang w:val="en-GB"/>
        </w:rPr>
        <w:t xml:space="preserve">Observation </w:t>
      </w:r>
      <w:r>
        <w:rPr>
          <w:rFonts w:ascii="Times New Roman" w:hAnsi="Times New Roman"/>
          <w:b/>
          <w:sz w:val="20"/>
          <w:szCs w:val="20"/>
          <w:lang w:val="en-GB"/>
        </w:rPr>
        <w:t>5</w:t>
      </w:r>
      <w:r w:rsidRPr="003E069E">
        <w:rPr>
          <w:rFonts w:ascii="Times New Roman" w:hAnsi="Times New Roman"/>
          <w:b/>
          <w:sz w:val="20"/>
          <w:szCs w:val="20"/>
          <w:lang w:val="en-GB"/>
        </w:rPr>
        <w:t xml:space="preserve">: For the </w:t>
      </w:r>
      <w:r>
        <w:rPr>
          <w:rFonts w:ascii="Times New Roman" w:hAnsi="Times New Roman"/>
          <w:b/>
          <w:sz w:val="20"/>
          <w:szCs w:val="20"/>
          <w:lang w:val="en-GB"/>
        </w:rPr>
        <w:t>m</w:t>
      </w:r>
      <w:r w:rsidRPr="003E069E">
        <w:rPr>
          <w:rFonts w:ascii="Times New Roman" w:hAnsi="Times New Roman"/>
          <w:b/>
          <w:sz w:val="20"/>
          <w:szCs w:val="20"/>
          <w:lang w:val="en-GB"/>
        </w:rPr>
        <w:t>easurement setup for Category 1 scenario</w:t>
      </w:r>
      <w:r>
        <w:rPr>
          <w:rFonts w:ascii="Times New Roman" w:hAnsi="Times New Roman"/>
          <w:b/>
          <w:sz w:val="20"/>
          <w:szCs w:val="20"/>
          <w:lang w:val="en-GB"/>
        </w:rPr>
        <w:t xml:space="preserve"> specified in </w:t>
      </w:r>
      <w:r w:rsidRPr="003E069E">
        <w:rPr>
          <w:rFonts w:ascii="Times New Roman" w:hAnsi="Times New Roman"/>
          <w:b/>
          <w:sz w:val="20"/>
          <w:szCs w:val="20"/>
          <w:lang w:val="en-GB"/>
        </w:rPr>
        <w:t>38.871, two probes are consider</w:t>
      </w:r>
      <w:r>
        <w:rPr>
          <w:rFonts w:ascii="Times New Roman" w:hAnsi="Times New Roman"/>
          <w:b/>
          <w:sz w:val="20"/>
          <w:szCs w:val="20"/>
          <w:lang w:val="en-GB"/>
        </w:rPr>
        <w:t>e</w:t>
      </w:r>
      <w:r w:rsidRPr="003E069E">
        <w:rPr>
          <w:rFonts w:ascii="Times New Roman" w:hAnsi="Times New Roman"/>
          <w:b/>
          <w:sz w:val="20"/>
          <w:szCs w:val="20"/>
          <w:lang w:val="en-GB"/>
        </w:rPr>
        <w:t>d.</w:t>
      </w:r>
      <w:r>
        <w:rPr>
          <w:rFonts w:ascii="Times New Roman" w:hAnsi="Times New Roman"/>
          <w:b/>
          <w:sz w:val="20"/>
          <w:szCs w:val="20"/>
          <w:lang w:val="en-GB"/>
        </w:rPr>
        <w:t xml:space="preserve"> While, u</w:t>
      </w:r>
      <w:r w:rsidRPr="003E069E">
        <w:rPr>
          <w:rFonts w:ascii="Times New Roman" w:hAnsi="Times New Roman"/>
          <w:b/>
          <w:sz w:val="20"/>
          <w:szCs w:val="20"/>
          <w:lang w:val="en-GB"/>
        </w:rPr>
        <w:t>nder multi-Rx simultaneous reception scenario,</w:t>
      </w:r>
      <w:r>
        <w:rPr>
          <w:rFonts w:ascii="Times New Roman" w:hAnsi="Times New Roman"/>
          <w:b/>
          <w:sz w:val="20"/>
          <w:szCs w:val="20"/>
          <w:lang w:val="en-GB"/>
        </w:rPr>
        <w:t xml:space="preserve"> </w:t>
      </w:r>
      <w:r w:rsidRPr="003E069E">
        <w:rPr>
          <w:rFonts w:ascii="Times New Roman" w:hAnsi="Times New Roman"/>
          <w:b/>
          <w:sz w:val="20"/>
          <w:szCs w:val="20"/>
          <w:lang w:val="en-GB"/>
        </w:rPr>
        <w:t>to verify simultaneously received Tx beams (beam pairs) correctness</w:t>
      </w:r>
      <w:r>
        <w:rPr>
          <w:rFonts w:ascii="Times New Roman" w:hAnsi="Times New Roman"/>
          <w:b/>
          <w:sz w:val="20"/>
          <w:szCs w:val="20"/>
          <w:lang w:val="en-GB"/>
        </w:rPr>
        <w:t xml:space="preserve">, that is GBBR is configured, </w:t>
      </w:r>
      <w:r w:rsidRPr="003E069E">
        <w:rPr>
          <w:rFonts w:ascii="Times New Roman" w:hAnsi="Times New Roman"/>
          <w:b/>
          <w:sz w:val="20"/>
          <w:szCs w:val="20"/>
          <w:lang w:val="en-GB"/>
        </w:rPr>
        <w:t>4 probes may be considered.</w:t>
      </w:r>
    </w:p>
    <w:p w14:paraId="4D14AC53" w14:textId="10179E9D" w:rsidR="00DF25F8" w:rsidRPr="00DF25F8" w:rsidRDefault="00DF25F8" w:rsidP="00DF25F8">
      <w:pPr>
        <w:spacing w:beforeLines="50" w:before="120" w:afterLines="50" w:after="120" w:line="300" w:lineRule="auto"/>
        <w:rPr>
          <w:rFonts w:ascii="Times New Roman" w:hAnsi="Times New Roman"/>
          <w:b/>
          <w:sz w:val="20"/>
          <w:szCs w:val="20"/>
          <w:lang w:val="en-GB"/>
        </w:rPr>
      </w:pPr>
      <w:r>
        <w:rPr>
          <w:rFonts w:ascii="Times New Roman" w:hAnsi="Times New Roman"/>
          <w:b/>
          <w:sz w:val="20"/>
          <w:szCs w:val="20"/>
          <w:lang w:val="en-GB"/>
        </w:rPr>
        <w:lastRenderedPageBreak/>
        <w:t>Observation</w:t>
      </w:r>
      <w:r w:rsidRPr="00C6567A">
        <w:rPr>
          <w:rFonts w:ascii="Times New Roman" w:hAnsi="Times New Roman"/>
          <w:b/>
          <w:sz w:val="20"/>
          <w:szCs w:val="20"/>
          <w:lang w:val="en-GB"/>
        </w:rPr>
        <w:t xml:space="preserve"> </w:t>
      </w:r>
      <w:r>
        <w:rPr>
          <w:rFonts w:ascii="Times New Roman" w:hAnsi="Times New Roman"/>
          <w:b/>
          <w:sz w:val="20"/>
          <w:szCs w:val="20"/>
          <w:lang w:val="en-GB"/>
        </w:rPr>
        <w:t>6</w:t>
      </w:r>
      <w:r w:rsidRPr="00C6567A">
        <w:rPr>
          <w:rFonts w:ascii="Times New Roman" w:hAnsi="Times New Roman"/>
          <w:b/>
          <w:sz w:val="20"/>
          <w:szCs w:val="20"/>
          <w:lang w:val="en-GB"/>
        </w:rPr>
        <w:t xml:space="preserve">: </w:t>
      </w:r>
      <w:r>
        <w:rPr>
          <w:rFonts w:ascii="Times New Roman" w:hAnsi="Times New Roman"/>
          <w:b/>
          <w:sz w:val="20"/>
          <w:szCs w:val="20"/>
          <w:lang w:val="en-GB"/>
        </w:rPr>
        <w:t>T</w:t>
      </w:r>
      <w:r w:rsidRPr="002A2322">
        <w:rPr>
          <w:rFonts w:ascii="Times New Roman" w:hAnsi="Times New Roman"/>
          <w:b/>
          <w:sz w:val="20"/>
          <w:szCs w:val="20"/>
          <w:lang w:val="en-GB"/>
        </w:rPr>
        <w:t xml:space="preserve">he </w:t>
      </w:r>
      <w:r>
        <w:rPr>
          <w:rFonts w:ascii="Times New Roman" w:hAnsi="Times New Roman"/>
          <w:b/>
          <w:sz w:val="20"/>
          <w:szCs w:val="20"/>
          <w:lang w:val="en-GB"/>
        </w:rPr>
        <w:t>absolute accuracy</w:t>
      </w:r>
      <w:r w:rsidRPr="002A2322">
        <w:rPr>
          <w:rFonts w:ascii="Times New Roman" w:hAnsi="Times New Roman"/>
          <w:b/>
          <w:sz w:val="20"/>
          <w:szCs w:val="20"/>
          <w:lang w:val="en-GB"/>
        </w:rPr>
        <w:t xml:space="preserve"> can be derived by the measured RSRP and ideal RSRP</w:t>
      </w:r>
      <w:r>
        <w:rPr>
          <w:rFonts w:ascii="Times New Roman" w:hAnsi="Times New Roman"/>
          <w:b/>
          <w:sz w:val="20"/>
          <w:szCs w:val="20"/>
          <w:lang w:val="en-GB"/>
        </w:rPr>
        <w:t>,</w:t>
      </w:r>
      <w:r w:rsidRPr="002A2322">
        <w:rPr>
          <w:rFonts w:ascii="Times New Roman" w:hAnsi="Times New Roman"/>
          <w:b/>
          <w:sz w:val="20"/>
          <w:szCs w:val="20"/>
          <w:lang w:val="en-GB"/>
        </w:rPr>
        <w:t xml:space="preserve"> </w:t>
      </w:r>
      <w:r>
        <w:rPr>
          <w:rFonts w:ascii="Times New Roman" w:hAnsi="Times New Roman"/>
          <w:b/>
          <w:sz w:val="20"/>
          <w:szCs w:val="20"/>
          <w:lang w:val="en-GB"/>
        </w:rPr>
        <w:t xml:space="preserve"> the influence </w:t>
      </w:r>
      <w:r w:rsidRPr="002351AD">
        <w:rPr>
          <w:rFonts w:ascii="Times New Roman" w:hAnsi="Times New Roman"/>
          <w:b/>
          <w:sz w:val="20"/>
          <w:szCs w:val="20"/>
          <w:lang w:val="en-GB"/>
        </w:rPr>
        <w:t>factors</w:t>
      </w:r>
      <w:r w:rsidRPr="002A2322">
        <w:rPr>
          <w:rFonts w:ascii="Times New Roman" w:hAnsi="Times New Roman"/>
          <w:b/>
          <w:sz w:val="20"/>
          <w:szCs w:val="20"/>
          <w:lang w:val="en-GB"/>
        </w:rPr>
        <w:t xml:space="preserve"> </w:t>
      </w:r>
      <w:r>
        <w:rPr>
          <w:rFonts w:ascii="Times New Roman" w:hAnsi="Times New Roman"/>
          <w:b/>
          <w:sz w:val="20"/>
          <w:szCs w:val="20"/>
          <w:lang w:val="en-GB"/>
        </w:rPr>
        <w:t>contain</w:t>
      </w:r>
      <w:r w:rsidRPr="002A2322">
        <w:rPr>
          <w:rFonts w:ascii="Times New Roman" w:hAnsi="Times New Roman"/>
          <w:b/>
          <w:sz w:val="20"/>
          <w:szCs w:val="20"/>
          <w:lang w:val="en-GB"/>
        </w:rPr>
        <w:t xml:space="preserve"> RF implementation loss, beamforming gain, BB inaccuracy</w:t>
      </w:r>
      <w:r>
        <w:rPr>
          <w:rFonts w:ascii="Times New Roman" w:hAnsi="Times New Roman"/>
          <w:b/>
          <w:sz w:val="20"/>
          <w:szCs w:val="20"/>
          <w:lang w:val="en-GB"/>
        </w:rPr>
        <w:t>, such values would be different for different Rx chains.</w:t>
      </w:r>
    </w:p>
    <w:p w14:paraId="537A8380" w14:textId="77777777" w:rsidR="00DF25F8" w:rsidRPr="00DB6320" w:rsidRDefault="00DF25F8" w:rsidP="00DF25F8">
      <w:pPr>
        <w:spacing w:beforeLines="50" w:before="120" w:afterLines="50" w:after="120" w:line="300" w:lineRule="auto"/>
        <w:rPr>
          <w:rFonts w:ascii="Times New Roman" w:hAnsi="Times New Roman"/>
          <w:b/>
          <w:sz w:val="20"/>
          <w:szCs w:val="20"/>
        </w:rPr>
      </w:pPr>
      <w:r>
        <w:rPr>
          <w:rFonts w:ascii="Times New Roman" w:hAnsi="Times New Roman"/>
          <w:b/>
          <w:sz w:val="20"/>
          <w:szCs w:val="20"/>
        </w:rPr>
        <w:t>Proposal 1</w:t>
      </w:r>
      <w:r w:rsidRPr="00DB6320">
        <w:rPr>
          <w:rFonts w:ascii="Times New Roman" w:hAnsi="Times New Roman"/>
          <w:b/>
          <w:sz w:val="20"/>
          <w:szCs w:val="20"/>
        </w:rPr>
        <w:t xml:space="preserve">: </w:t>
      </w:r>
      <w:r>
        <w:rPr>
          <w:rFonts w:ascii="Times New Roman" w:hAnsi="Times New Roman"/>
          <w:b/>
          <w:sz w:val="20"/>
          <w:szCs w:val="20"/>
        </w:rPr>
        <w:t>T</w:t>
      </w:r>
      <w:r w:rsidRPr="006567B9">
        <w:rPr>
          <w:rFonts w:ascii="Times New Roman" w:hAnsi="Times New Roman"/>
          <w:b/>
          <w:sz w:val="20"/>
          <w:szCs w:val="20"/>
        </w:rPr>
        <w:t>he AoAs for RRM test case</w:t>
      </w:r>
      <w:r>
        <w:rPr>
          <w:rFonts w:ascii="Times New Roman" w:hAnsi="Times New Roman"/>
          <w:b/>
          <w:sz w:val="20"/>
          <w:szCs w:val="20"/>
        </w:rPr>
        <w:t>s</w:t>
      </w:r>
      <w:r w:rsidRPr="006567B9">
        <w:rPr>
          <w:rFonts w:ascii="Times New Roman" w:hAnsi="Times New Roman"/>
          <w:b/>
          <w:sz w:val="20"/>
          <w:szCs w:val="20"/>
        </w:rPr>
        <w:t xml:space="preserve"> do not need to be selected from the set that meet corresponding RF requirements</w:t>
      </w:r>
      <w:r>
        <w:rPr>
          <w:rFonts w:ascii="Times New Roman" w:hAnsi="Times New Roman"/>
          <w:b/>
          <w:sz w:val="20"/>
          <w:szCs w:val="20"/>
        </w:rPr>
        <w:t xml:space="preserve">, and are not </w:t>
      </w:r>
      <w:r w:rsidRPr="00114AFA">
        <w:rPr>
          <w:rFonts w:ascii="Times New Roman" w:hAnsi="Times New Roman"/>
          <w:b/>
          <w:sz w:val="20"/>
          <w:szCs w:val="20"/>
        </w:rPr>
        <w:t>subject to the RF requirement</w:t>
      </w:r>
    </w:p>
    <w:p w14:paraId="48286873" w14:textId="77777777" w:rsidR="00DF25F8" w:rsidRDefault="00DF25F8" w:rsidP="00DF25F8">
      <w:pPr>
        <w:spacing w:beforeLines="50" w:before="120" w:afterLines="50" w:after="120" w:line="300" w:lineRule="auto"/>
        <w:jc w:val="left"/>
        <w:rPr>
          <w:rFonts w:ascii="Times New Roman" w:hAnsi="Times New Roman"/>
          <w:sz w:val="20"/>
          <w:szCs w:val="20"/>
        </w:rPr>
      </w:pPr>
      <w:r>
        <w:rPr>
          <w:rFonts w:ascii="Times New Roman" w:hAnsi="Times New Roman"/>
          <w:b/>
          <w:sz w:val="20"/>
          <w:szCs w:val="20"/>
        </w:rPr>
        <w:t>Proposal 2</w:t>
      </w:r>
      <w:r w:rsidRPr="00DB6320">
        <w:rPr>
          <w:rFonts w:ascii="Times New Roman" w:hAnsi="Times New Roman"/>
          <w:b/>
          <w:sz w:val="20"/>
          <w:szCs w:val="20"/>
        </w:rPr>
        <w:t xml:space="preserve">: </w:t>
      </w:r>
      <w:r>
        <w:rPr>
          <w:rFonts w:ascii="Times New Roman" w:hAnsi="Times New Roman"/>
          <w:b/>
          <w:sz w:val="20"/>
          <w:szCs w:val="20"/>
        </w:rPr>
        <w:t>For</w:t>
      </w:r>
      <w:r w:rsidRPr="006567B9">
        <w:rPr>
          <w:rFonts w:ascii="Times New Roman" w:hAnsi="Times New Roman"/>
          <w:b/>
          <w:sz w:val="20"/>
          <w:szCs w:val="20"/>
        </w:rPr>
        <w:t xml:space="preserve"> </w:t>
      </w:r>
      <w:r>
        <w:rPr>
          <w:rFonts w:ascii="Times New Roman" w:hAnsi="Times New Roman"/>
          <w:b/>
          <w:sz w:val="20"/>
          <w:szCs w:val="20"/>
        </w:rPr>
        <w:t xml:space="preserve">2 AoAs selection for </w:t>
      </w:r>
      <w:r w:rsidRPr="006D1BCE">
        <w:rPr>
          <w:rFonts w:ascii="Times New Roman" w:hAnsi="Times New Roman"/>
          <w:b/>
          <w:sz w:val="20"/>
          <w:szCs w:val="20"/>
        </w:rPr>
        <w:t xml:space="preserve">RRM test cases, </w:t>
      </w:r>
      <w:r>
        <w:rPr>
          <w:rFonts w:ascii="Times New Roman" w:hAnsi="Times New Roman"/>
          <w:b/>
          <w:sz w:val="20"/>
          <w:szCs w:val="20"/>
        </w:rPr>
        <w:t xml:space="preserve">if EIS </w:t>
      </w:r>
      <w:r w:rsidRPr="003B1784">
        <w:rPr>
          <w:rFonts w:ascii="Times New Roman" w:hAnsi="Times New Roman" w:hint="eastAsia"/>
          <w:b/>
          <w:sz w:val="20"/>
          <w:szCs w:val="20"/>
        </w:rPr>
        <w:t>requirement</w:t>
      </w:r>
      <w:r w:rsidRPr="003B1784">
        <w:rPr>
          <w:rFonts w:ascii="Times New Roman" w:hAnsi="Times New Roman"/>
          <w:b/>
          <w:sz w:val="20"/>
          <w:szCs w:val="20"/>
        </w:rPr>
        <w:t xml:space="preserve"> need to be considered</w:t>
      </w:r>
      <w:r>
        <w:rPr>
          <w:rFonts w:ascii="Times New Roman" w:hAnsi="Times New Roman"/>
          <w:b/>
          <w:sz w:val="20"/>
          <w:szCs w:val="20"/>
        </w:rPr>
        <w:t xml:space="preserve">, </w:t>
      </w:r>
      <w:r w:rsidRPr="006D1BCE">
        <w:rPr>
          <w:rFonts w:ascii="Times New Roman" w:hAnsi="Times New Roman"/>
          <w:b/>
          <w:sz w:val="20"/>
          <w:szCs w:val="20"/>
        </w:rPr>
        <w:t>both EIS1 and EIS 2</w:t>
      </w:r>
      <w:r w:rsidRPr="006D1BCE">
        <w:rPr>
          <w:rFonts w:ascii="Times New Roman" w:hAnsi="Times New Roman" w:hint="eastAsia"/>
          <w:b/>
          <w:sz w:val="20"/>
          <w:szCs w:val="20"/>
        </w:rPr>
        <w:t xml:space="preserve"> </w:t>
      </w:r>
      <w:r w:rsidRPr="006D1BCE">
        <w:rPr>
          <w:rFonts w:ascii="Times New Roman" w:hAnsi="Times New Roman"/>
          <w:b/>
          <w:sz w:val="20"/>
          <w:szCs w:val="20"/>
        </w:rPr>
        <w:t>should satisfy the spatial side condition</w:t>
      </w:r>
      <w:r>
        <w:rPr>
          <w:rFonts w:ascii="Times New Roman" w:hAnsi="Times New Roman"/>
          <w:b/>
          <w:sz w:val="20"/>
          <w:szCs w:val="20"/>
        </w:rPr>
        <w:t xml:space="preserve">; </w:t>
      </w:r>
      <w:r w:rsidRPr="003B1784">
        <w:rPr>
          <w:rFonts w:ascii="Times New Roman" w:hAnsi="Times New Roman"/>
          <w:b/>
          <w:sz w:val="20"/>
          <w:szCs w:val="20"/>
        </w:rPr>
        <w:t>Or 95% throughput should be satisfied</w:t>
      </w:r>
    </w:p>
    <w:p w14:paraId="712101A1" w14:textId="77777777" w:rsidR="00DF25F8" w:rsidRPr="003C54C2" w:rsidRDefault="00DF25F8" w:rsidP="00DF25F8">
      <w:pPr>
        <w:spacing w:beforeLines="50" w:before="120" w:afterLines="50" w:after="120" w:line="300" w:lineRule="auto"/>
        <w:jc w:val="left"/>
        <w:rPr>
          <w:rFonts w:ascii="Times New Roman" w:hAnsi="Times New Roman"/>
          <w:b/>
          <w:sz w:val="20"/>
          <w:szCs w:val="20"/>
        </w:rPr>
      </w:pPr>
      <w:r w:rsidRPr="003C54C2">
        <w:rPr>
          <w:rFonts w:ascii="Times New Roman" w:hAnsi="Times New Roman"/>
          <w:b/>
          <w:sz w:val="20"/>
          <w:szCs w:val="20"/>
        </w:rPr>
        <w:t>Proposal 3: RAN4 to discuss the necessity of defining a new 2AoA setup for multi-Rx chain DL reception</w:t>
      </w:r>
      <w:r w:rsidRPr="003C54C2">
        <w:rPr>
          <w:rFonts w:ascii="Times New Roman" w:hAnsi="Times New Roman" w:hint="eastAsia"/>
          <w:b/>
          <w:sz w:val="20"/>
          <w:szCs w:val="20"/>
        </w:rPr>
        <w:t>.</w:t>
      </w:r>
    </w:p>
    <w:p w14:paraId="1A4882B7" w14:textId="77777777" w:rsidR="00DF25F8" w:rsidRPr="003C54C2" w:rsidRDefault="00DF25F8" w:rsidP="00DF25F8">
      <w:pPr>
        <w:pStyle w:val="aff8"/>
        <w:numPr>
          <w:ilvl w:val="0"/>
          <w:numId w:val="26"/>
        </w:numPr>
        <w:spacing w:beforeLines="50" w:before="120" w:afterLines="50" w:after="120" w:line="300" w:lineRule="auto"/>
        <w:ind w:firstLineChars="0"/>
        <w:rPr>
          <w:b/>
        </w:rPr>
      </w:pPr>
      <w:r w:rsidRPr="003C54C2">
        <w:rPr>
          <w:b/>
        </w:rPr>
        <w:t>Setup X: 2 AoAs for multi-Rx chain DL reception</w:t>
      </w:r>
    </w:p>
    <w:p w14:paraId="6ACB5875" w14:textId="77777777" w:rsidR="00DF25F8" w:rsidRPr="003C54C2" w:rsidRDefault="00DF25F8" w:rsidP="00DF25F8">
      <w:pPr>
        <w:pStyle w:val="aff8"/>
        <w:numPr>
          <w:ilvl w:val="1"/>
          <w:numId w:val="25"/>
        </w:numPr>
        <w:spacing w:beforeLines="50" w:before="120" w:afterLines="50" w:after="120" w:line="300" w:lineRule="auto"/>
        <w:ind w:firstLineChars="0"/>
        <w:rPr>
          <w:b/>
        </w:rPr>
      </w:pPr>
      <w:r w:rsidRPr="003C54C2">
        <w:rPr>
          <w:b/>
        </w:rPr>
        <w:t>Setup Xa: 2 AoAs, both AoAs are in Rx beam peak directions.</w:t>
      </w:r>
    </w:p>
    <w:p w14:paraId="160D6044" w14:textId="77777777" w:rsidR="00DF25F8" w:rsidRPr="003C54C2" w:rsidRDefault="00DF25F8" w:rsidP="00DF25F8">
      <w:pPr>
        <w:spacing w:beforeLines="50" w:before="120" w:afterLines="50" w:after="120" w:line="300" w:lineRule="auto"/>
        <w:ind w:leftChars="400" w:left="880"/>
        <w:rPr>
          <w:rFonts w:ascii="Times New Roman" w:hAnsi="Times New Roman"/>
          <w:b/>
          <w:sz w:val="20"/>
          <w:szCs w:val="20"/>
        </w:rPr>
      </w:pPr>
      <w:r w:rsidRPr="003C54C2">
        <w:rPr>
          <w:rFonts w:ascii="Times New Roman" w:hAnsi="Times New Roman"/>
          <w:b/>
          <w:sz w:val="20"/>
          <w:szCs w:val="20"/>
        </w:rPr>
        <w:t>It is possible for HST multi-Rx supported PC6.</w:t>
      </w:r>
    </w:p>
    <w:p w14:paraId="1A32C994" w14:textId="77777777" w:rsidR="00DF25F8" w:rsidRPr="003C54C2" w:rsidRDefault="00DF25F8" w:rsidP="00DF25F8">
      <w:pPr>
        <w:pStyle w:val="aff8"/>
        <w:numPr>
          <w:ilvl w:val="1"/>
          <w:numId w:val="25"/>
        </w:numPr>
        <w:spacing w:beforeLines="50" w:before="120" w:afterLines="50" w:after="120" w:line="300" w:lineRule="auto"/>
        <w:ind w:firstLineChars="0"/>
        <w:rPr>
          <w:b/>
        </w:rPr>
      </w:pPr>
      <w:r w:rsidRPr="003C54C2">
        <w:rPr>
          <w:b/>
        </w:rPr>
        <w:t xml:space="preserve">Setup Xb: 2 AoAs, both AoAs are in non Rx beam peak directions. </w:t>
      </w:r>
    </w:p>
    <w:p w14:paraId="296BE113" w14:textId="77777777" w:rsidR="00DF25F8" w:rsidRPr="003C54C2" w:rsidRDefault="00DF25F8" w:rsidP="00DF25F8">
      <w:pPr>
        <w:pStyle w:val="aff8"/>
        <w:numPr>
          <w:ilvl w:val="1"/>
          <w:numId w:val="25"/>
        </w:numPr>
        <w:spacing w:beforeLines="50" w:before="120" w:afterLines="50" w:after="120" w:line="300" w:lineRule="auto"/>
        <w:ind w:firstLineChars="0"/>
        <w:rPr>
          <w:b/>
        </w:rPr>
      </w:pPr>
      <w:r w:rsidRPr="003C54C2">
        <w:rPr>
          <w:b/>
        </w:rPr>
        <w:t xml:space="preserve">Setup Xc: 2 AoAs, </w:t>
      </w:r>
    </w:p>
    <w:p w14:paraId="2AA6531F" w14:textId="77777777" w:rsidR="00DF25F8" w:rsidRPr="003C54C2" w:rsidRDefault="00DF25F8" w:rsidP="00DF25F8">
      <w:pPr>
        <w:pStyle w:val="aff8"/>
        <w:numPr>
          <w:ilvl w:val="2"/>
          <w:numId w:val="25"/>
        </w:numPr>
        <w:spacing w:beforeLines="50" w:before="120" w:afterLines="50" w:after="120" w:line="300" w:lineRule="auto"/>
        <w:ind w:firstLineChars="0"/>
        <w:rPr>
          <w:b/>
        </w:rPr>
      </w:pPr>
      <w:r w:rsidRPr="003C54C2">
        <w:rPr>
          <w:b/>
        </w:rPr>
        <w:t xml:space="preserve">Setup Xc-1: 1 AoA in Rx beam peak direction, 1 in non Rx beam peak without change in direction </w:t>
      </w:r>
    </w:p>
    <w:p w14:paraId="3F4D4ED8" w14:textId="58E5D128" w:rsidR="00DF25F8" w:rsidRPr="00DF25F8" w:rsidRDefault="00DF25F8" w:rsidP="005E29EE">
      <w:pPr>
        <w:pStyle w:val="aff8"/>
        <w:numPr>
          <w:ilvl w:val="2"/>
          <w:numId w:val="25"/>
        </w:numPr>
        <w:spacing w:beforeLines="50" w:before="120" w:afterLines="50" w:after="120" w:line="300" w:lineRule="auto"/>
        <w:ind w:firstLineChars="0"/>
        <w:rPr>
          <w:b/>
        </w:rPr>
      </w:pPr>
      <w:r w:rsidRPr="003C54C2">
        <w:rPr>
          <w:b/>
        </w:rPr>
        <w:t xml:space="preserve">Setup Xc-2: 1 AoA in Rx beam peak direction, 1 in non Rx beam peak with change in direction </w:t>
      </w:r>
    </w:p>
    <w:p w14:paraId="3B6A96D8" w14:textId="77777777" w:rsidR="00DF25F8" w:rsidRPr="003E069E" w:rsidRDefault="00DF25F8" w:rsidP="00DF25F8">
      <w:pPr>
        <w:spacing w:beforeLines="50" w:before="120" w:afterLines="50" w:after="120" w:line="300" w:lineRule="auto"/>
        <w:rPr>
          <w:rFonts w:ascii="Times New Roman" w:hAnsi="Times New Roman"/>
          <w:b/>
          <w:sz w:val="20"/>
          <w:szCs w:val="20"/>
          <w:lang w:val="en-GB"/>
        </w:rPr>
      </w:pPr>
      <w:r w:rsidRPr="003E069E">
        <w:rPr>
          <w:rFonts w:ascii="Times New Roman" w:hAnsi="Times New Roman"/>
          <w:b/>
          <w:sz w:val="20"/>
          <w:szCs w:val="20"/>
          <w:lang w:val="en-GB"/>
        </w:rPr>
        <w:t>Proposal 4: RAN4 to discuss whether the measurement setup for Category 1 scenario is feasible for L1 measurement reporting with groupBasedBeamReporting-r17 configured.</w:t>
      </w:r>
    </w:p>
    <w:p w14:paraId="23404501" w14:textId="77777777" w:rsidR="00DF25F8" w:rsidRDefault="00DF25F8" w:rsidP="00DF25F8">
      <w:pPr>
        <w:spacing w:beforeLines="50" w:before="120" w:afterLines="50" w:after="120" w:line="300" w:lineRule="auto"/>
        <w:rPr>
          <w:rFonts w:ascii="Times New Roman" w:hAnsi="Times New Roman"/>
          <w:b/>
          <w:sz w:val="20"/>
          <w:szCs w:val="20"/>
          <w:lang w:val="en-GB"/>
        </w:rPr>
      </w:pPr>
      <w:r w:rsidRPr="003E069E">
        <w:rPr>
          <w:rFonts w:ascii="Times New Roman" w:hAnsi="Times New Roman"/>
          <w:b/>
          <w:sz w:val="20"/>
          <w:szCs w:val="20"/>
          <w:lang w:val="en-GB"/>
        </w:rPr>
        <w:t xml:space="preserve">Proposal </w:t>
      </w:r>
      <w:r>
        <w:rPr>
          <w:rFonts w:ascii="Times New Roman" w:hAnsi="Times New Roman"/>
          <w:b/>
          <w:sz w:val="20"/>
          <w:szCs w:val="20"/>
          <w:lang w:val="en-GB"/>
        </w:rPr>
        <w:t>5</w:t>
      </w:r>
      <w:r w:rsidRPr="003E069E">
        <w:rPr>
          <w:rFonts w:ascii="Times New Roman" w:hAnsi="Times New Roman"/>
          <w:b/>
          <w:sz w:val="20"/>
          <w:szCs w:val="20"/>
          <w:lang w:val="en-GB"/>
        </w:rPr>
        <w:t>: RAN4 to</w:t>
      </w:r>
      <w:r>
        <w:rPr>
          <w:rFonts w:ascii="Times New Roman" w:hAnsi="Times New Roman"/>
          <w:b/>
          <w:sz w:val="20"/>
          <w:szCs w:val="20"/>
          <w:lang w:val="en-GB"/>
        </w:rPr>
        <w:t xml:space="preserve"> i</w:t>
      </w:r>
      <w:r w:rsidRPr="00B21F27">
        <w:rPr>
          <w:rFonts w:ascii="Times New Roman" w:hAnsi="Times New Roman"/>
          <w:b/>
          <w:sz w:val="20"/>
          <w:szCs w:val="20"/>
          <w:lang w:val="en-GB"/>
        </w:rPr>
        <w:t xml:space="preserve">ntroduce one test case to verify the enhancement of faster beam sweeping </w:t>
      </w:r>
      <w:r>
        <w:rPr>
          <w:rFonts w:ascii="Times New Roman" w:hAnsi="Times New Roman"/>
          <w:b/>
          <w:sz w:val="20"/>
          <w:szCs w:val="20"/>
          <w:lang w:val="en-GB"/>
        </w:rPr>
        <w:t>for RLM and BFD.</w:t>
      </w:r>
    </w:p>
    <w:p w14:paraId="691DCEB9" w14:textId="77777777" w:rsidR="00DF25F8" w:rsidRPr="00D458C7" w:rsidRDefault="00DF25F8" w:rsidP="00DF25F8">
      <w:pPr>
        <w:spacing w:beforeLines="50" w:before="120" w:afterLines="50" w:after="120" w:line="300" w:lineRule="auto"/>
        <w:rPr>
          <w:rFonts w:ascii="Times New Roman" w:hAnsi="Times New Roman"/>
          <w:b/>
          <w:sz w:val="20"/>
          <w:szCs w:val="20"/>
        </w:rPr>
      </w:pPr>
      <w:r w:rsidRPr="00D458C7">
        <w:rPr>
          <w:rFonts w:ascii="Times New Roman" w:hAnsi="Times New Roman"/>
          <w:b/>
          <w:sz w:val="20"/>
          <w:szCs w:val="20"/>
        </w:rPr>
        <w:t xml:space="preserve">Proposal </w:t>
      </w:r>
      <w:r>
        <w:rPr>
          <w:rFonts w:ascii="Times New Roman" w:hAnsi="Times New Roman"/>
          <w:b/>
          <w:sz w:val="20"/>
          <w:szCs w:val="20"/>
        </w:rPr>
        <w:t>6</w:t>
      </w:r>
      <w:r w:rsidRPr="00D458C7">
        <w:rPr>
          <w:rFonts w:ascii="Times New Roman" w:hAnsi="Times New Roman"/>
          <w:b/>
          <w:sz w:val="20"/>
          <w:szCs w:val="20"/>
        </w:rPr>
        <w:t>: RAN4 to introduce a new test case for SSB based L1 measurement requirements for FR2 multi-Rx UE supported [faster beam switching capability] with groupBasedBeamReporting-r17 configured in Rel-18.</w:t>
      </w:r>
    </w:p>
    <w:p w14:paraId="37908F1C" w14:textId="77777777" w:rsidR="00DF25F8" w:rsidRPr="00D458C7" w:rsidRDefault="00DF25F8" w:rsidP="00DF25F8">
      <w:pPr>
        <w:pStyle w:val="aff8"/>
        <w:numPr>
          <w:ilvl w:val="1"/>
          <w:numId w:val="22"/>
        </w:numPr>
        <w:spacing w:beforeLines="50" w:before="120" w:afterLines="50" w:after="120" w:line="300" w:lineRule="auto"/>
        <w:ind w:firstLineChars="0"/>
        <w:rPr>
          <w:b/>
        </w:rPr>
      </w:pPr>
      <w:r w:rsidRPr="00D458C7">
        <w:rPr>
          <w:b/>
        </w:rPr>
        <w:t>Need new test case for A.7.6 Measurement procedure</w:t>
      </w:r>
    </w:p>
    <w:p w14:paraId="037303C2" w14:textId="77777777" w:rsidR="00DF25F8" w:rsidRPr="00DF25F8" w:rsidRDefault="00DF25F8" w:rsidP="00DF25F8">
      <w:pPr>
        <w:spacing w:beforeLines="50" w:before="120" w:afterLines="50" w:after="120" w:line="300" w:lineRule="auto"/>
        <w:rPr>
          <w:rFonts w:ascii="Times New Roman" w:hAnsi="Times New Roman"/>
          <w:b/>
          <w:sz w:val="20"/>
          <w:szCs w:val="20"/>
        </w:rPr>
      </w:pPr>
      <w:r w:rsidRPr="00DF25F8">
        <w:rPr>
          <w:rFonts w:ascii="Times New Roman" w:hAnsi="Times New Roman"/>
          <w:b/>
          <w:sz w:val="20"/>
          <w:szCs w:val="20"/>
        </w:rPr>
        <w:t>Proposal 7: RAN4 to discuss how to define the 2AoA setup for the test case for SSB based L1 measurement requirements for FR2 multi-Rx UE supported [faster beam switching capability] with groupBasedBeamReporting-r17 configured in Rel-18</w:t>
      </w:r>
    </w:p>
    <w:p w14:paraId="0E9CB1EF" w14:textId="77777777" w:rsidR="00DF25F8" w:rsidRPr="00FA2084" w:rsidRDefault="00DF25F8" w:rsidP="00DF25F8">
      <w:pPr>
        <w:spacing w:beforeLines="50" w:before="120" w:afterLines="50" w:after="120" w:line="300" w:lineRule="auto"/>
        <w:rPr>
          <w:rFonts w:ascii="Times New Roman" w:hAnsi="Times New Roman"/>
          <w:b/>
        </w:rPr>
      </w:pPr>
      <w:r w:rsidRPr="00D458C7">
        <w:rPr>
          <w:rFonts w:ascii="Times New Roman" w:hAnsi="Times New Roman"/>
          <w:b/>
          <w:sz w:val="20"/>
          <w:szCs w:val="20"/>
        </w:rPr>
        <w:t xml:space="preserve">Proposal </w:t>
      </w:r>
      <w:r>
        <w:rPr>
          <w:rFonts w:ascii="Times New Roman" w:hAnsi="Times New Roman"/>
          <w:b/>
          <w:sz w:val="20"/>
          <w:szCs w:val="20"/>
        </w:rPr>
        <w:t>8</w:t>
      </w:r>
      <w:r w:rsidRPr="00D458C7">
        <w:rPr>
          <w:rFonts w:ascii="Times New Roman" w:hAnsi="Times New Roman"/>
          <w:b/>
          <w:sz w:val="20"/>
          <w:szCs w:val="20"/>
        </w:rPr>
        <w:t xml:space="preserve">: RAN4 to </w:t>
      </w:r>
      <w:r>
        <w:rPr>
          <w:rFonts w:ascii="Times New Roman" w:hAnsi="Times New Roman"/>
          <w:b/>
          <w:sz w:val="20"/>
          <w:szCs w:val="20"/>
        </w:rPr>
        <w:t>introduce</w:t>
      </w:r>
      <w:r w:rsidRPr="00867A3D">
        <w:rPr>
          <w:rFonts w:ascii="Times New Roman" w:hAnsi="Times New Roman"/>
          <w:b/>
          <w:sz w:val="20"/>
          <w:szCs w:val="20"/>
        </w:rPr>
        <w:t xml:space="preserve"> test case</w:t>
      </w:r>
      <w:r>
        <w:rPr>
          <w:rFonts w:ascii="Times New Roman" w:hAnsi="Times New Roman"/>
          <w:b/>
          <w:sz w:val="20"/>
          <w:szCs w:val="20"/>
        </w:rPr>
        <w:t>s</w:t>
      </w:r>
      <w:r w:rsidRPr="00867A3D">
        <w:rPr>
          <w:rFonts w:ascii="Times New Roman" w:hAnsi="Times New Roman"/>
          <w:b/>
          <w:sz w:val="20"/>
          <w:szCs w:val="20"/>
        </w:rPr>
        <w:t xml:space="preserve"> to verify the enhancement of scheduling restriction relaxation on CSI-RS based L1 measurements</w:t>
      </w:r>
    </w:p>
    <w:p w14:paraId="432CE964" w14:textId="77777777" w:rsidR="00DF25F8" w:rsidRDefault="00DF25F8" w:rsidP="00DF25F8">
      <w:pPr>
        <w:spacing w:line="300" w:lineRule="auto"/>
        <w:rPr>
          <w:rFonts w:ascii="Times New Roman" w:hAnsi="Times New Roman"/>
          <w:b/>
          <w:sz w:val="20"/>
          <w:szCs w:val="20"/>
        </w:rPr>
      </w:pPr>
      <w:r w:rsidRPr="00D458C7">
        <w:rPr>
          <w:rFonts w:ascii="Times New Roman" w:hAnsi="Times New Roman"/>
          <w:b/>
          <w:sz w:val="20"/>
          <w:szCs w:val="20"/>
        </w:rPr>
        <w:t xml:space="preserve">Proposal </w:t>
      </w:r>
      <w:r>
        <w:rPr>
          <w:rFonts w:ascii="Times New Roman" w:hAnsi="Times New Roman"/>
          <w:b/>
          <w:sz w:val="20"/>
          <w:szCs w:val="20"/>
        </w:rPr>
        <w:t>9</w:t>
      </w:r>
      <w:r w:rsidRPr="00D458C7">
        <w:rPr>
          <w:rFonts w:ascii="Times New Roman" w:hAnsi="Times New Roman"/>
          <w:b/>
          <w:sz w:val="20"/>
          <w:szCs w:val="20"/>
        </w:rPr>
        <w:t xml:space="preserve">: </w:t>
      </w:r>
    </w:p>
    <w:p w14:paraId="2D028A61" w14:textId="77777777" w:rsidR="00DF25F8" w:rsidRPr="00D726C9" w:rsidRDefault="00DF25F8" w:rsidP="00DF25F8">
      <w:pPr>
        <w:pStyle w:val="aff8"/>
        <w:numPr>
          <w:ilvl w:val="0"/>
          <w:numId w:val="14"/>
        </w:numPr>
        <w:spacing w:after="0" w:line="300" w:lineRule="auto"/>
        <w:ind w:firstLineChars="0"/>
        <w:rPr>
          <w:b/>
        </w:rPr>
      </w:pPr>
      <w:r w:rsidRPr="00D726C9">
        <w:rPr>
          <w:rFonts w:eastAsia="等线"/>
          <w:b/>
          <w:lang w:val="en-US" w:eastAsia="zh-CN"/>
        </w:rPr>
        <w:t>Scheduling restriction for CSI-RS based RLM</w:t>
      </w:r>
    </w:p>
    <w:p w14:paraId="5583780A" w14:textId="77777777" w:rsidR="00DF25F8" w:rsidRPr="00D726C9" w:rsidRDefault="00DF25F8" w:rsidP="00DF25F8">
      <w:pPr>
        <w:pStyle w:val="aff8"/>
        <w:numPr>
          <w:ilvl w:val="0"/>
          <w:numId w:val="14"/>
        </w:numPr>
        <w:spacing w:after="0" w:line="300" w:lineRule="auto"/>
        <w:ind w:firstLineChars="0"/>
        <w:rPr>
          <w:b/>
        </w:rPr>
      </w:pPr>
      <w:r w:rsidRPr="00D726C9">
        <w:rPr>
          <w:rFonts w:eastAsia="等线"/>
          <w:b/>
          <w:lang w:val="en-US" w:eastAsia="zh-CN"/>
        </w:rPr>
        <w:t xml:space="preserve">Scheduling restriction for CSI-RS based </w:t>
      </w:r>
      <w:r>
        <w:rPr>
          <w:rFonts w:eastAsia="等线"/>
          <w:b/>
          <w:lang w:val="en-US" w:eastAsia="zh-CN"/>
        </w:rPr>
        <w:t>L1-RSRP</w:t>
      </w:r>
    </w:p>
    <w:p w14:paraId="2FA0F871" w14:textId="77777777" w:rsidR="00DF25F8" w:rsidRDefault="00DF25F8" w:rsidP="00DF25F8">
      <w:pPr>
        <w:pStyle w:val="aff8"/>
        <w:numPr>
          <w:ilvl w:val="0"/>
          <w:numId w:val="14"/>
        </w:numPr>
        <w:spacing w:after="0" w:line="300" w:lineRule="auto"/>
        <w:ind w:firstLineChars="0"/>
        <w:rPr>
          <w:rFonts w:eastAsia="等线"/>
          <w:b/>
          <w:lang w:val="en-US" w:eastAsia="zh-CN"/>
        </w:rPr>
      </w:pPr>
      <w:r w:rsidRPr="00D726C9">
        <w:rPr>
          <w:rFonts w:eastAsia="等线"/>
          <w:b/>
          <w:lang w:val="en-US" w:eastAsia="zh-CN"/>
        </w:rPr>
        <w:t>Scheduling restriction for TRP specific beam failure detection on FR2</w:t>
      </w:r>
    </w:p>
    <w:p w14:paraId="1ACF884D" w14:textId="77777777" w:rsidR="00DF25F8" w:rsidRDefault="00DF25F8" w:rsidP="00DF25F8">
      <w:pPr>
        <w:spacing w:line="300" w:lineRule="auto"/>
        <w:rPr>
          <w:rFonts w:ascii="Times New Roman" w:hAnsi="Times New Roman"/>
          <w:b/>
          <w:sz w:val="20"/>
          <w:szCs w:val="20"/>
          <w:lang w:val="en-GB"/>
        </w:rPr>
      </w:pPr>
      <w:r w:rsidRPr="00D458C7">
        <w:rPr>
          <w:rFonts w:ascii="Times New Roman" w:hAnsi="Times New Roman"/>
          <w:b/>
          <w:sz w:val="20"/>
          <w:szCs w:val="20"/>
        </w:rPr>
        <w:t>Proposa</w:t>
      </w:r>
      <w:r w:rsidRPr="002C0D0F">
        <w:rPr>
          <w:rFonts w:ascii="Times New Roman" w:hAnsi="Times New Roman"/>
          <w:b/>
          <w:sz w:val="20"/>
          <w:szCs w:val="20"/>
          <w:lang w:val="en-GB"/>
        </w:rPr>
        <w:t>l 10: Under multi-Rx chain DL reception scenario, the legacy accuracy requirements for L1-RSRP measurement should be satisfied</w:t>
      </w:r>
      <w:r>
        <w:rPr>
          <w:rFonts w:ascii="Times New Roman" w:hAnsi="Times New Roman"/>
          <w:b/>
          <w:sz w:val="20"/>
          <w:szCs w:val="20"/>
          <w:lang w:val="en-GB"/>
        </w:rPr>
        <w:t xml:space="preserve"> </w:t>
      </w:r>
      <w:r w:rsidRPr="002C0D0F">
        <w:rPr>
          <w:rFonts w:ascii="Times New Roman" w:hAnsi="Times New Roman"/>
          <w:b/>
          <w:sz w:val="20"/>
          <w:szCs w:val="20"/>
          <w:lang w:val="en-GB"/>
        </w:rPr>
        <w:t>for both Rx ch</w:t>
      </w:r>
      <w:r>
        <w:rPr>
          <w:rFonts w:ascii="Times New Roman" w:hAnsi="Times New Roman"/>
          <w:b/>
          <w:sz w:val="20"/>
          <w:szCs w:val="20"/>
          <w:lang w:val="en-GB"/>
        </w:rPr>
        <w:t>ains.</w:t>
      </w:r>
    </w:p>
    <w:p w14:paraId="7C11C432" w14:textId="3A9EF640" w:rsidR="002B0543" w:rsidRPr="00DF25F8" w:rsidRDefault="00DF25F8" w:rsidP="005E29EE">
      <w:pPr>
        <w:pStyle w:val="aff8"/>
        <w:numPr>
          <w:ilvl w:val="0"/>
          <w:numId w:val="27"/>
        </w:numPr>
        <w:spacing w:line="300" w:lineRule="auto"/>
        <w:ind w:firstLineChars="0"/>
        <w:rPr>
          <w:b/>
        </w:rPr>
      </w:pPr>
      <w:r w:rsidRPr="002C0D0F">
        <w:rPr>
          <w:b/>
        </w:rPr>
        <w:t>In this sense, no new accuracy requirements section is created for L1-RSRP measurements under multi-rx operation</w:t>
      </w:r>
    </w:p>
    <w:p w14:paraId="2A38B8BD" w14:textId="213A4EF9" w:rsidR="00E5392F" w:rsidRDefault="006A5784" w:rsidP="00E5392F">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00E5392F" w:rsidRPr="00E5392F">
        <w:rPr>
          <w:rFonts w:ascii="Times New Roman" w:hAnsi="Times New Roman"/>
          <w:lang w:val="en-US" w:eastAsia="zh-CN"/>
        </w:rPr>
        <w:t>References</w:t>
      </w:r>
    </w:p>
    <w:p w14:paraId="7C2CB932" w14:textId="324F6C9F" w:rsidR="00BD2420" w:rsidRDefault="00BD2420" w:rsidP="00E5392F">
      <w:pPr>
        <w:rPr>
          <w:rFonts w:ascii="Times New Roman" w:hAnsi="Times New Roman"/>
          <w:sz w:val="20"/>
          <w:szCs w:val="20"/>
          <w:lang w:val="sv-SE"/>
        </w:rPr>
      </w:pPr>
      <w:r w:rsidRPr="00E5392F">
        <w:rPr>
          <w:rFonts w:ascii="Times New Roman" w:hAnsi="Times New Roman"/>
          <w:sz w:val="20"/>
          <w:szCs w:val="20"/>
          <w:lang w:val="sv-SE"/>
        </w:rPr>
        <w:t>[</w:t>
      </w:r>
      <w:r w:rsidR="00E5392F" w:rsidRPr="00E5392F">
        <w:rPr>
          <w:rFonts w:ascii="Times New Roman" w:hAnsi="Times New Roman"/>
          <w:sz w:val="20"/>
          <w:szCs w:val="20"/>
          <w:lang w:val="sv-SE"/>
        </w:rPr>
        <w:t>1</w:t>
      </w:r>
      <w:r w:rsidRPr="00E5392F">
        <w:rPr>
          <w:rFonts w:ascii="Times New Roman" w:hAnsi="Times New Roman"/>
          <w:sz w:val="20"/>
          <w:szCs w:val="20"/>
          <w:lang w:val="sv-SE"/>
        </w:rPr>
        <w:t xml:space="preserve">] </w:t>
      </w:r>
      <w:r w:rsidR="00E02BB8" w:rsidRPr="00E02BB8">
        <w:rPr>
          <w:rFonts w:ascii="Times New Roman" w:hAnsi="Times New Roman"/>
          <w:sz w:val="20"/>
          <w:szCs w:val="20"/>
          <w:lang w:val="sv-SE"/>
        </w:rPr>
        <w:t>R4-2321602</w:t>
      </w:r>
      <w:r w:rsidRPr="00E5392F">
        <w:rPr>
          <w:rFonts w:ascii="Times New Roman" w:hAnsi="Times New Roman"/>
          <w:sz w:val="20"/>
          <w:szCs w:val="20"/>
          <w:lang w:val="sv-SE"/>
        </w:rPr>
        <w:t>, “</w:t>
      </w:r>
      <w:r w:rsidR="00E02BB8" w:rsidRPr="00E02BB8">
        <w:rPr>
          <w:rFonts w:ascii="Times New Roman" w:hAnsi="Times New Roman"/>
          <w:sz w:val="20"/>
          <w:szCs w:val="20"/>
          <w:lang w:val="sv-SE"/>
        </w:rPr>
        <w:t>WF on core maintenance and performance part for multi-Rx WI</w:t>
      </w:r>
      <w:r w:rsidRPr="00E5392F">
        <w:rPr>
          <w:rFonts w:ascii="Times New Roman" w:hAnsi="Times New Roman"/>
          <w:sz w:val="20"/>
          <w:szCs w:val="20"/>
          <w:lang w:val="sv-SE"/>
        </w:rPr>
        <w:t>”</w:t>
      </w:r>
      <w:r w:rsidR="00302B09" w:rsidRPr="00E5392F">
        <w:rPr>
          <w:rFonts w:ascii="Times New Roman" w:hAnsi="Times New Roman"/>
          <w:sz w:val="20"/>
          <w:szCs w:val="20"/>
          <w:lang w:val="sv-SE"/>
        </w:rPr>
        <w:t xml:space="preserve">, </w:t>
      </w:r>
      <w:r w:rsidR="00E02BB8" w:rsidRPr="00E02BB8">
        <w:rPr>
          <w:rFonts w:ascii="Times New Roman" w:hAnsi="Times New Roman"/>
          <w:sz w:val="20"/>
          <w:szCs w:val="20"/>
          <w:lang w:val="sv-SE"/>
        </w:rPr>
        <w:t>vivo, Ericsson</w:t>
      </w:r>
    </w:p>
    <w:p w14:paraId="20E0633F" w14:textId="775FAD5D" w:rsidR="00F611B0" w:rsidRDefault="00F611B0" w:rsidP="00F611B0">
      <w:pPr>
        <w:rPr>
          <w:rFonts w:ascii="Times New Roman" w:hAnsi="Times New Roman"/>
          <w:sz w:val="20"/>
          <w:szCs w:val="20"/>
          <w:lang w:val="sv-SE"/>
        </w:rPr>
      </w:pPr>
      <w:r w:rsidRPr="00E5392F">
        <w:rPr>
          <w:rFonts w:ascii="Times New Roman" w:hAnsi="Times New Roman"/>
          <w:sz w:val="20"/>
          <w:szCs w:val="20"/>
          <w:lang w:val="sv-SE"/>
        </w:rPr>
        <w:t>[</w:t>
      </w:r>
      <w:r>
        <w:rPr>
          <w:rFonts w:ascii="Times New Roman" w:hAnsi="Times New Roman"/>
          <w:sz w:val="20"/>
          <w:szCs w:val="20"/>
          <w:lang w:val="sv-SE"/>
        </w:rPr>
        <w:t>2</w:t>
      </w:r>
      <w:r w:rsidRPr="00E5392F">
        <w:rPr>
          <w:rFonts w:ascii="Times New Roman" w:hAnsi="Times New Roman"/>
          <w:sz w:val="20"/>
          <w:szCs w:val="20"/>
          <w:lang w:val="sv-SE"/>
        </w:rPr>
        <w:t xml:space="preserve">] </w:t>
      </w:r>
      <w:r w:rsidRPr="00F611B0">
        <w:rPr>
          <w:rFonts w:ascii="Times New Roman" w:hAnsi="Times New Roman"/>
          <w:sz w:val="20"/>
          <w:szCs w:val="20"/>
          <w:lang w:val="sv-SE"/>
        </w:rPr>
        <w:t>R4-1814311</w:t>
      </w:r>
      <w:r w:rsidRPr="00E5392F">
        <w:rPr>
          <w:rFonts w:ascii="Times New Roman" w:hAnsi="Times New Roman"/>
          <w:sz w:val="20"/>
          <w:szCs w:val="20"/>
          <w:lang w:val="sv-SE"/>
        </w:rPr>
        <w:t>, “</w:t>
      </w:r>
      <w:r w:rsidRPr="00F611B0">
        <w:rPr>
          <w:rFonts w:ascii="Times New Roman" w:hAnsi="Times New Roman"/>
          <w:sz w:val="20"/>
          <w:szCs w:val="20"/>
          <w:lang w:val="sv-SE"/>
        </w:rPr>
        <w:t>Way forward on the remaining open issues for RRM test methods</w:t>
      </w:r>
      <w:r w:rsidRPr="00E5392F">
        <w:rPr>
          <w:rFonts w:ascii="Times New Roman" w:hAnsi="Times New Roman"/>
          <w:sz w:val="20"/>
          <w:szCs w:val="20"/>
          <w:lang w:val="sv-SE"/>
        </w:rPr>
        <w:t>”</w:t>
      </w:r>
    </w:p>
    <w:p w14:paraId="458EB591" w14:textId="73F493BD" w:rsidR="00EF47DA" w:rsidRDefault="00EF47DA" w:rsidP="00EF47DA">
      <w:pPr>
        <w:rPr>
          <w:rFonts w:ascii="Times New Roman" w:hAnsi="Times New Roman"/>
          <w:sz w:val="20"/>
          <w:szCs w:val="20"/>
          <w:lang w:val="sv-SE"/>
        </w:rPr>
      </w:pPr>
      <w:r w:rsidRPr="00E5392F">
        <w:rPr>
          <w:rFonts w:ascii="Times New Roman" w:hAnsi="Times New Roman"/>
          <w:sz w:val="20"/>
          <w:szCs w:val="20"/>
          <w:lang w:val="sv-SE"/>
        </w:rPr>
        <w:t>[</w:t>
      </w:r>
      <w:r>
        <w:rPr>
          <w:rFonts w:ascii="Times New Roman" w:hAnsi="Times New Roman"/>
          <w:sz w:val="20"/>
          <w:szCs w:val="20"/>
          <w:lang w:val="sv-SE"/>
        </w:rPr>
        <w:t>3</w:t>
      </w:r>
      <w:r w:rsidRPr="00E5392F">
        <w:rPr>
          <w:rFonts w:ascii="Times New Roman" w:hAnsi="Times New Roman"/>
          <w:sz w:val="20"/>
          <w:szCs w:val="20"/>
          <w:lang w:val="sv-SE"/>
        </w:rPr>
        <w:t xml:space="preserve">] </w:t>
      </w:r>
      <w:r w:rsidRPr="00EF47DA">
        <w:rPr>
          <w:rFonts w:ascii="Times New Roman" w:hAnsi="Times New Roman"/>
          <w:sz w:val="20"/>
          <w:szCs w:val="20"/>
          <w:lang w:val="sv-SE"/>
        </w:rPr>
        <w:tab/>
        <w:t>R4-1816450</w:t>
      </w:r>
      <w:r w:rsidRPr="00E5392F">
        <w:rPr>
          <w:rFonts w:ascii="Times New Roman" w:hAnsi="Times New Roman"/>
          <w:sz w:val="20"/>
          <w:szCs w:val="20"/>
          <w:lang w:val="sv-SE"/>
        </w:rPr>
        <w:t>, “</w:t>
      </w:r>
      <w:r w:rsidRPr="00EF47DA">
        <w:rPr>
          <w:rFonts w:ascii="Times New Roman" w:hAnsi="Times New Roman"/>
          <w:sz w:val="20"/>
          <w:szCs w:val="20"/>
          <w:lang w:val="sv-SE"/>
        </w:rPr>
        <w:t>NR Test Methods SI ad-hoc meeting notes</w:t>
      </w:r>
      <w:r w:rsidRPr="00E5392F">
        <w:rPr>
          <w:rFonts w:ascii="Times New Roman" w:hAnsi="Times New Roman"/>
          <w:sz w:val="20"/>
          <w:szCs w:val="20"/>
          <w:lang w:val="sv-SE"/>
        </w:rPr>
        <w:t>”</w:t>
      </w:r>
      <w:r>
        <w:rPr>
          <w:rFonts w:ascii="Times New Roman" w:hAnsi="Times New Roman"/>
          <w:sz w:val="20"/>
          <w:szCs w:val="20"/>
          <w:lang w:val="sv-SE"/>
        </w:rPr>
        <w:t xml:space="preserve">, </w:t>
      </w:r>
      <w:r w:rsidRPr="00EF47DA">
        <w:rPr>
          <w:rFonts w:ascii="Times New Roman" w:hAnsi="Times New Roman"/>
          <w:sz w:val="20"/>
          <w:szCs w:val="20"/>
          <w:lang w:val="sv-SE"/>
        </w:rPr>
        <w:t>Intel Corporation</w:t>
      </w:r>
    </w:p>
    <w:p w14:paraId="4D6DC7FB" w14:textId="6118319C" w:rsidR="00B0526C" w:rsidRDefault="00B0526C" w:rsidP="00B0526C">
      <w:pPr>
        <w:rPr>
          <w:rFonts w:ascii="Times New Roman" w:hAnsi="Times New Roman"/>
          <w:sz w:val="20"/>
          <w:szCs w:val="20"/>
          <w:lang w:val="sv-SE"/>
        </w:rPr>
      </w:pPr>
      <w:r w:rsidRPr="00E5392F">
        <w:rPr>
          <w:rFonts w:ascii="Times New Roman" w:hAnsi="Times New Roman"/>
          <w:sz w:val="20"/>
          <w:szCs w:val="20"/>
          <w:lang w:val="sv-SE"/>
        </w:rPr>
        <w:t>[</w:t>
      </w:r>
      <w:r>
        <w:rPr>
          <w:rFonts w:ascii="Times New Roman" w:hAnsi="Times New Roman"/>
          <w:sz w:val="20"/>
          <w:szCs w:val="20"/>
          <w:lang w:val="sv-SE"/>
        </w:rPr>
        <w:t>4</w:t>
      </w:r>
      <w:r w:rsidRPr="00E5392F">
        <w:rPr>
          <w:rFonts w:ascii="Times New Roman" w:hAnsi="Times New Roman"/>
          <w:sz w:val="20"/>
          <w:szCs w:val="20"/>
          <w:lang w:val="sv-SE"/>
        </w:rPr>
        <w:t xml:space="preserve">] </w:t>
      </w:r>
      <w:r w:rsidRPr="00EF47DA">
        <w:rPr>
          <w:rFonts w:ascii="Times New Roman" w:hAnsi="Times New Roman"/>
          <w:sz w:val="20"/>
          <w:szCs w:val="20"/>
          <w:lang w:val="sv-SE"/>
        </w:rPr>
        <w:tab/>
        <w:t>R4-</w:t>
      </w:r>
      <w:r>
        <w:rPr>
          <w:rFonts w:ascii="Times New Roman" w:hAnsi="Times New Roman"/>
          <w:sz w:val="20"/>
          <w:szCs w:val="20"/>
          <w:lang w:val="sv-SE"/>
        </w:rPr>
        <w:t>1904783</w:t>
      </w:r>
      <w:r w:rsidRPr="00E5392F">
        <w:rPr>
          <w:rFonts w:ascii="Times New Roman" w:hAnsi="Times New Roman"/>
          <w:sz w:val="20"/>
          <w:szCs w:val="20"/>
          <w:lang w:val="sv-SE"/>
        </w:rPr>
        <w:t>, “</w:t>
      </w:r>
      <w:r w:rsidRPr="00B0526C">
        <w:rPr>
          <w:rFonts w:ascii="Times New Roman" w:hAnsi="Times New Roman"/>
          <w:sz w:val="20"/>
          <w:szCs w:val="20"/>
          <w:lang w:val="sv-SE"/>
        </w:rPr>
        <w:t>Ad hoc minutes on FR2 Setup for RRM Tests</w:t>
      </w:r>
      <w:r w:rsidRPr="00E5392F">
        <w:rPr>
          <w:rFonts w:ascii="Times New Roman" w:hAnsi="Times New Roman"/>
          <w:sz w:val="20"/>
          <w:szCs w:val="20"/>
          <w:lang w:val="sv-SE"/>
        </w:rPr>
        <w:t>”</w:t>
      </w:r>
      <w:r>
        <w:rPr>
          <w:rFonts w:ascii="Times New Roman" w:hAnsi="Times New Roman"/>
          <w:sz w:val="20"/>
          <w:szCs w:val="20"/>
          <w:lang w:val="sv-SE"/>
        </w:rPr>
        <w:t xml:space="preserve">, </w:t>
      </w:r>
      <w:r w:rsidRPr="00B0526C">
        <w:rPr>
          <w:rFonts w:ascii="Times New Roman" w:hAnsi="Times New Roman"/>
          <w:sz w:val="20"/>
          <w:szCs w:val="20"/>
          <w:lang w:val="sv-SE"/>
        </w:rPr>
        <w:t>Ericsson</w:t>
      </w:r>
    </w:p>
    <w:p w14:paraId="2C8AC731" w14:textId="77777777" w:rsidR="00EF47DA" w:rsidRPr="00B0526C" w:rsidRDefault="00EF47DA" w:rsidP="00F611B0">
      <w:pPr>
        <w:rPr>
          <w:rFonts w:ascii="Times New Roman" w:hAnsi="Times New Roman"/>
          <w:sz w:val="20"/>
          <w:szCs w:val="20"/>
          <w:lang w:val="sv-SE"/>
        </w:rPr>
      </w:pPr>
    </w:p>
    <w:p w14:paraId="2C06EDE0" w14:textId="77777777" w:rsidR="00F611B0" w:rsidRPr="00B0526C" w:rsidRDefault="00F611B0" w:rsidP="00E5392F">
      <w:pPr>
        <w:rPr>
          <w:rFonts w:ascii="Times New Roman" w:hAnsi="Times New Roman"/>
          <w:sz w:val="20"/>
          <w:szCs w:val="20"/>
          <w:lang w:val="sv-SE"/>
        </w:rPr>
      </w:pPr>
    </w:p>
    <w:sectPr w:rsidR="00F611B0" w:rsidRPr="00B0526C"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34D85" w14:textId="77777777" w:rsidR="001C79C7" w:rsidRDefault="001C79C7">
      <w:r>
        <w:separator/>
      </w:r>
    </w:p>
  </w:endnote>
  <w:endnote w:type="continuationSeparator" w:id="0">
    <w:p w14:paraId="71D2CB0F" w14:textId="77777777" w:rsidR="001C79C7" w:rsidRDefault="001C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79D95" w14:textId="77777777" w:rsidR="001C79C7" w:rsidRDefault="001C79C7">
      <w:r>
        <w:separator/>
      </w:r>
    </w:p>
  </w:footnote>
  <w:footnote w:type="continuationSeparator" w:id="0">
    <w:p w14:paraId="215C9796" w14:textId="77777777" w:rsidR="001C79C7" w:rsidRDefault="001C79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F643F"/>
    <w:multiLevelType w:val="hybridMultilevel"/>
    <w:tmpl w:val="AD426A9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E14D5"/>
    <w:multiLevelType w:val="hybridMultilevel"/>
    <w:tmpl w:val="C964B4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526AEB"/>
    <w:multiLevelType w:val="hybridMultilevel"/>
    <w:tmpl w:val="9ABC8A78"/>
    <w:lvl w:ilvl="0" w:tplc="12EAF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831D89"/>
    <w:multiLevelType w:val="hybridMultilevel"/>
    <w:tmpl w:val="795A13E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FF6479"/>
    <w:multiLevelType w:val="hybridMultilevel"/>
    <w:tmpl w:val="9F10B64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27DB268A"/>
    <w:multiLevelType w:val="hybridMultilevel"/>
    <w:tmpl w:val="902A0D7C"/>
    <w:lvl w:ilvl="0" w:tplc="04090001">
      <w:start w:val="1"/>
      <w:numFmt w:val="bullet"/>
      <w:lvlText w:val=""/>
      <w:lvlJc w:val="left"/>
      <w:pPr>
        <w:ind w:left="640" w:hanging="420"/>
      </w:pPr>
      <w:rPr>
        <w:rFonts w:ascii="Symbol" w:hAnsi="Symbo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31816D40"/>
    <w:multiLevelType w:val="hybridMultilevel"/>
    <w:tmpl w:val="F8CE779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B5B5578"/>
    <w:multiLevelType w:val="hybridMultilevel"/>
    <w:tmpl w:val="62828508"/>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3C03724A"/>
    <w:multiLevelType w:val="hybridMultilevel"/>
    <w:tmpl w:val="C8A4F828"/>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3C8F0119"/>
    <w:multiLevelType w:val="hybridMultilevel"/>
    <w:tmpl w:val="B288B00C"/>
    <w:lvl w:ilvl="0" w:tplc="6F7080DA">
      <w:start w:val="1"/>
      <w:numFmt w:val="bullet"/>
      <w:lvlText w:val="–"/>
      <w:lvlJc w:val="left"/>
      <w:pPr>
        <w:tabs>
          <w:tab w:val="num" w:pos="720"/>
        </w:tabs>
        <w:ind w:left="720" w:hanging="360"/>
      </w:pPr>
      <w:rPr>
        <w:rFonts w:ascii="Arial" w:hAnsi="Arial" w:hint="default"/>
      </w:rPr>
    </w:lvl>
    <w:lvl w:ilvl="1" w:tplc="959E544A">
      <w:start w:val="1"/>
      <w:numFmt w:val="bullet"/>
      <w:lvlText w:val="–"/>
      <w:lvlJc w:val="left"/>
      <w:pPr>
        <w:tabs>
          <w:tab w:val="num" w:pos="1440"/>
        </w:tabs>
        <w:ind w:left="1440" w:hanging="360"/>
      </w:pPr>
      <w:rPr>
        <w:rFonts w:ascii="Arial" w:hAnsi="Arial" w:hint="default"/>
      </w:rPr>
    </w:lvl>
    <w:lvl w:ilvl="2" w:tplc="F3AEDC6C">
      <w:start w:val="10258"/>
      <w:numFmt w:val="bullet"/>
      <w:lvlText w:val="•"/>
      <w:lvlJc w:val="left"/>
      <w:pPr>
        <w:tabs>
          <w:tab w:val="num" w:pos="2160"/>
        </w:tabs>
        <w:ind w:left="2160" w:hanging="360"/>
      </w:pPr>
      <w:rPr>
        <w:rFonts w:ascii="Arial" w:hAnsi="Arial" w:hint="default"/>
      </w:rPr>
    </w:lvl>
    <w:lvl w:ilvl="3" w:tplc="A80ECB7A">
      <w:start w:val="10258"/>
      <w:numFmt w:val="bullet"/>
      <w:lvlText w:val="–"/>
      <w:lvlJc w:val="left"/>
      <w:pPr>
        <w:tabs>
          <w:tab w:val="num" w:pos="2880"/>
        </w:tabs>
        <w:ind w:left="2880" w:hanging="360"/>
      </w:pPr>
      <w:rPr>
        <w:rFonts w:ascii="Arial" w:hAnsi="Arial" w:hint="default"/>
      </w:rPr>
    </w:lvl>
    <w:lvl w:ilvl="4" w:tplc="AC96867E">
      <w:start w:val="1"/>
      <w:numFmt w:val="bullet"/>
      <w:lvlText w:val="–"/>
      <w:lvlJc w:val="left"/>
      <w:pPr>
        <w:tabs>
          <w:tab w:val="num" w:pos="3600"/>
        </w:tabs>
        <w:ind w:left="3600" w:hanging="360"/>
      </w:pPr>
      <w:rPr>
        <w:rFonts w:ascii="Arial" w:hAnsi="Arial" w:hint="default"/>
      </w:rPr>
    </w:lvl>
    <w:lvl w:ilvl="5" w:tplc="EE62EF40">
      <w:start w:val="1"/>
      <w:numFmt w:val="bullet"/>
      <w:lvlText w:val="–"/>
      <w:lvlJc w:val="left"/>
      <w:pPr>
        <w:tabs>
          <w:tab w:val="num" w:pos="4320"/>
        </w:tabs>
        <w:ind w:left="4320" w:hanging="360"/>
      </w:pPr>
      <w:rPr>
        <w:rFonts w:ascii="Arial" w:hAnsi="Arial" w:hint="default"/>
      </w:rPr>
    </w:lvl>
    <w:lvl w:ilvl="6" w:tplc="30CE9582">
      <w:start w:val="1"/>
      <w:numFmt w:val="bullet"/>
      <w:lvlText w:val="–"/>
      <w:lvlJc w:val="left"/>
      <w:pPr>
        <w:tabs>
          <w:tab w:val="num" w:pos="5040"/>
        </w:tabs>
        <w:ind w:left="5040" w:hanging="360"/>
      </w:pPr>
      <w:rPr>
        <w:rFonts w:ascii="Arial" w:hAnsi="Arial" w:hint="default"/>
      </w:rPr>
    </w:lvl>
    <w:lvl w:ilvl="7" w:tplc="25B63256" w:tentative="1">
      <w:start w:val="1"/>
      <w:numFmt w:val="bullet"/>
      <w:lvlText w:val="–"/>
      <w:lvlJc w:val="left"/>
      <w:pPr>
        <w:tabs>
          <w:tab w:val="num" w:pos="5760"/>
        </w:tabs>
        <w:ind w:left="5760" w:hanging="360"/>
      </w:pPr>
      <w:rPr>
        <w:rFonts w:ascii="Arial" w:hAnsi="Arial" w:hint="default"/>
      </w:rPr>
    </w:lvl>
    <w:lvl w:ilvl="8" w:tplc="9A6832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2D1A8E"/>
    <w:multiLevelType w:val="multilevel"/>
    <w:tmpl w:val="C124236C"/>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09312E1"/>
    <w:multiLevelType w:val="hybridMultilevel"/>
    <w:tmpl w:val="F086CCB4"/>
    <w:lvl w:ilvl="0" w:tplc="82A0D7B8">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47A3A11"/>
    <w:multiLevelType w:val="hybridMultilevel"/>
    <w:tmpl w:val="D03054A8"/>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5632DD5"/>
    <w:multiLevelType w:val="multilevel"/>
    <w:tmpl w:val="EBE40B86"/>
    <w:lvl w:ilvl="0">
      <w:start w:val="38"/>
      <w:numFmt w:val="decimal"/>
      <w:lvlText w:val="%1"/>
      <w:lvlJc w:val="left"/>
      <w:pPr>
        <w:ind w:left="570" w:hanging="570"/>
      </w:pPr>
      <w:rPr>
        <w:rFonts w:hint="default"/>
      </w:rPr>
    </w:lvl>
    <w:lvl w:ilvl="1">
      <w:start w:val="133"/>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17" w15:restartNumberingAfterBreak="0">
    <w:nsid w:val="50DE1CEB"/>
    <w:multiLevelType w:val="hybridMultilevel"/>
    <w:tmpl w:val="2316564E"/>
    <w:lvl w:ilvl="0" w:tplc="04090009">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B10A18"/>
    <w:multiLevelType w:val="hybridMultilevel"/>
    <w:tmpl w:val="F7F4FB0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932FDE"/>
    <w:multiLevelType w:val="multilevel"/>
    <w:tmpl w:val="35C41A12"/>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DC292A"/>
    <w:multiLevelType w:val="hybridMultilevel"/>
    <w:tmpl w:val="ED2895B8"/>
    <w:lvl w:ilvl="0" w:tplc="B9521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2C7C27"/>
    <w:multiLevelType w:val="hybridMultilevel"/>
    <w:tmpl w:val="D3D89370"/>
    <w:lvl w:ilvl="0" w:tplc="04090003">
      <w:start w:val="1"/>
      <w:numFmt w:val="bullet"/>
      <w:lvlText w:val="o"/>
      <w:lvlJc w:val="left"/>
      <w:pPr>
        <w:ind w:left="420" w:hanging="420"/>
      </w:pPr>
      <w:rPr>
        <w:rFonts w:ascii="Courier New" w:hAnsi="Courier New" w:cs="Courier New" w:hint="default"/>
      </w:rPr>
    </w:lvl>
    <w:lvl w:ilvl="1" w:tplc="9708BBF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756BED"/>
    <w:multiLevelType w:val="hybridMultilevel"/>
    <w:tmpl w:val="57D857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FA22C01"/>
    <w:multiLevelType w:val="hybridMultilevel"/>
    <w:tmpl w:val="454A9C8E"/>
    <w:lvl w:ilvl="0" w:tplc="CA7EDAE6">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5"/>
  </w:num>
  <w:num w:numId="3">
    <w:abstractNumId w:val="16"/>
  </w:num>
  <w:num w:numId="4">
    <w:abstractNumId w:val="21"/>
  </w:num>
  <w:num w:numId="5">
    <w:abstractNumId w:val="9"/>
  </w:num>
  <w:num w:numId="6">
    <w:abstractNumId w:val="1"/>
  </w:num>
  <w:num w:numId="7">
    <w:abstractNumId w:val="11"/>
  </w:num>
  <w:num w:numId="8">
    <w:abstractNumId w:val="14"/>
  </w:num>
  <w:num w:numId="9">
    <w:abstractNumId w:val="3"/>
  </w:num>
  <w:num w:numId="10">
    <w:abstractNumId w:val="8"/>
  </w:num>
  <w:num w:numId="11">
    <w:abstractNumId w:val="5"/>
  </w:num>
  <w:num w:numId="12">
    <w:abstractNumId w:val="19"/>
  </w:num>
  <w:num w:numId="13">
    <w:abstractNumId w:val="24"/>
  </w:num>
  <w:num w:numId="14">
    <w:abstractNumId w:val="0"/>
  </w:num>
  <w:num w:numId="15">
    <w:abstractNumId w:val="26"/>
  </w:num>
  <w:num w:numId="16">
    <w:abstractNumId w:val="13"/>
  </w:num>
  <w:num w:numId="17">
    <w:abstractNumId w:val="7"/>
  </w:num>
  <w:num w:numId="18">
    <w:abstractNumId w:val="17"/>
  </w:num>
  <w:num w:numId="19">
    <w:abstractNumId w:val="10"/>
  </w:num>
  <w:num w:numId="20">
    <w:abstractNumId w:val="2"/>
  </w:num>
  <w:num w:numId="21">
    <w:abstractNumId w:val="18"/>
  </w:num>
  <w:num w:numId="22">
    <w:abstractNumId w:val="6"/>
  </w:num>
  <w:num w:numId="23">
    <w:abstractNumId w:val="22"/>
  </w:num>
  <w:num w:numId="24">
    <w:abstractNumId w:val="20"/>
  </w:num>
  <w:num w:numId="25">
    <w:abstractNumId w:val="23"/>
  </w:num>
  <w:num w:numId="26">
    <w:abstractNumId w:val="12"/>
  </w:num>
  <w:num w:numId="2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299"/>
    <w:rsid w:val="0000192E"/>
    <w:rsid w:val="000023C8"/>
    <w:rsid w:val="000028CC"/>
    <w:rsid w:val="00002DD4"/>
    <w:rsid w:val="00003620"/>
    <w:rsid w:val="0000389D"/>
    <w:rsid w:val="00005FCE"/>
    <w:rsid w:val="00007915"/>
    <w:rsid w:val="00007C16"/>
    <w:rsid w:val="00010AB6"/>
    <w:rsid w:val="000113C0"/>
    <w:rsid w:val="00011457"/>
    <w:rsid w:val="000125E4"/>
    <w:rsid w:val="00013BD0"/>
    <w:rsid w:val="0001408E"/>
    <w:rsid w:val="00014948"/>
    <w:rsid w:val="0001502E"/>
    <w:rsid w:val="00015123"/>
    <w:rsid w:val="0001576D"/>
    <w:rsid w:val="000158D3"/>
    <w:rsid w:val="00015C96"/>
    <w:rsid w:val="000162A8"/>
    <w:rsid w:val="000174B6"/>
    <w:rsid w:val="00017968"/>
    <w:rsid w:val="00020BA6"/>
    <w:rsid w:val="00020E90"/>
    <w:rsid w:val="00022AD3"/>
    <w:rsid w:val="000232AB"/>
    <w:rsid w:val="000236C3"/>
    <w:rsid w:val="0002530B"/>
    <w:rsid w:val="0002565B"/>
    <w:rsid w:val="00025FE4"/>
    <w:rsid w:val="00026561"/>
    <w:rsid w:val="00026F3E"/>
    <w:rsid w:val="000307D2"/>
    <w:rsid w:val="0003171D"/>
    <w:rsid w:val="00031C1D"/>
    <w:rsid w:val="00032426"/>
    <w:rsid w:val="00032AF6"/>
    <w:rsid w:val="00033D17"/>
    <w:rsid w:val="0003498F"/>
    <w:rsid w:val="00034B75"/>
    <w:rsid w:val="000353D1"/>
    <w:rsid w:val="00035E55"/>
    <w:rsid w:val="000367CD"/>
    <w:rsid w:val="00040797"/>
    <w:rsid w:val="00042259"/>
    <w:rsid w:val="00042D13"/>
    <w:rsid w:val="00042E60"/>
    <w:rsid w:val="00044E19"/>
    <w:rsid w:val="000457A1"/>
    <w:rsid w:val="000471FA"/>
    <w:rsid w:val="00047FCD"/>
    <w:rsid w:val="00050001"/>
    <w:rsid w:val="00050DC4"/>
    <w:rsid w:val="00051DE7"/>
    <w:rsid w:val="00052041"/>
    <w:rsid w:val="00052880"/>
    <w:rsid w:val="00052FF2"/>
    <w:rsid w:val="0005326A"/>
    <w:rsid w:val="00053D7E"/>
    <w:rsid w:val="00054750"/>
    <w:rsid w:val="00055839"/>
    <w:rsid w:val="00056866"/>
    <w:rsid w:val="00057F68"/>
    <w:rsid w:val="0006109E"/>
    <w:rsid w:val="00061BED"/>
    <w:rsid w:val="0006266D"/>
    <w:rsid w:val="00063EB6"/>
    <w:rsid w:val="00065506"/>
    <w:rsid w:val="0006558B"/>
    <w:rsid w:val="00066044"/>
    <w:rsid w:val="00066C8A"/>
    <w:rsid w:val="00066F19"/>
    <w:rsid w:val="0006728A"/>
    <w:rsid w:val="00067E07"/>
    <w:rsid w:val="000703EC"/>
    <w:rsid w:val="00071E68"/>
    <w:rsid w:val="00072282"/>
    <w:rsid w:val="00072953"/>
    <w:rsid w:val="0007382E"/>
    <w:rsid w:val="00076295"/>
    <w:rsid w:val="000766E1"/>
    <w:rsid w:val="00077AE4"/>
    <w:rsid w:val="00077FF6"/>
    <w:rsid w:val="0008013E"/>
    <w:rsid w:val="00080902"/>
    <w:rsid w:val="00080D82"/>
    <w:rsid w:val="00081692"/>
    <w:rsid w:val="00081F42"/>
    <w:rsid w:val="00082AEE"/>
    <w:rsid w:val="00082C46"/>
    <w:rsid w:val="00083764"/>
    <w:rsid w:val="00087548"/>
    <w:rsid w:val="00087641"/>
    <w:rsid w:val="000910F0"/>
    <w:rsid w:val="00092081"/>
    <w:rsid w:val="00093E7E"/>
    <w:rsid w:val="00096F36"/>
    <w:rsid w:val="000A0406"/>
    <w:rsid w:val="000A1830"/>
    <w:rsid w:val="000A2D46"/>
    <w:rsid w:val="000A3F81"/>
    <w:rsid w:val="000A4121"/>
    <w:rsid w:val="000A4AA3"/>
    <w:rsid w:val="000A4E4D"/>
    <w:rsid w:val="000A4FAC"/>
    <w:rsid w:val="000A550E"/>
    <w:rsid w:val="000B0065"/>
    <w:rsid w:val="000B0EB8"/>
    <w:rsid w:val="000B196B"/>
    <w:rsid w:val="000B1A55"/>
    <w:rsid w:val="000B1B93"/>
    <w:rsid w:val="000B20BB"/>
    <w:rsid w:val="000B213F"/>
    <w:rsid w:val="000B2B6B"/>
    <w:rsid w:val="000B2EF6"/>
    <w:rsid w:val="000B2FA6"/>
    <w:rsid w:val="000B31A6"/>
    <w:rsid w:val="000B39CE"/>
    <w:rsid w:val="000B4AA0"/>
    <w:rsid w:val="000B4DA4"/>
    <w:rsid w:val="000B5F7B"/>
    <w:rsid w:val="000B7B70"/>
    <w:rsid w:val="000C01F3"/>
    <w:rsid w:val="000C0257"/>
    <w:rsid w:val="000C0612"/>
    <w:rsid w:val="000C0838"/>
    <w:rsid w:val="000C0CAB"/>
    <w:rsid w:val="000C13B8"/>
    <w:rsid w:val="000C2D33"/>
    <w:rsid w:val="000C2EFE"/>
    <w:rsid w:val="000C2F9B"/>
    <w:rsid w:val="000C38C3"/>
    <w:rsid w:val="000C4459"/>
    <w:rsid w:val="000C46E4"/>
    <w:rsid w:val="000C5B53"/>
    <w:rsid w:val="000C6E7A"/>
    <w:rsid w:val="000D03B4"/>
    <w:rsid w:val="000D04A2"/>
    <w:rsid w:val="000D1316"/>
    <w:rsid w:val="000D337B"/>
    <w:rsid w:val="000D3530"/>
    <w:rsid w:val="000D44FB"/>
    <w:rsid w:val="000D546B"/>
    <w:rsid w:val="000D6294"/>
    <w:rsid w:val="000D66A7"/>
    <w:rsid w:val="000D6CFC"/>
    <w:rsid w:val="000D7193"/>
    <w:rsid w:val="000D7845"/>
    <w:rsid w:val="000D7ECD"/>
    <w:rsid w:val="000E01E9"/>
    <w:rsid w:val="000E0443"/>
    <w:rsid w:val="000E1A89"/>
    <w:rsid w:val="000E21E0"/>
    <w:rsid w:val="000E2255"/>
    <w:rsid w:val="000E3C8B"/>
    <w:rsid w:val="000E4434"/>
    <w:rsid w:val="000E4766"/>
    <w:rsid w:val="000E4891"/>
    <w:rsid w:val="000E4FD5"/>
    <w:rsid w:val="000E537B"/>
    <w:rsid w:val="000E57D0"/>
    <w:rsid w:val="000E595A"/>
    <w:rsid w:val="000E64E9"/>
    <w:rsid w:val="000E69C7"/>
    <w:rsid w:val="000E7858"/>
    <w:rsid w:val="000F0B07"/>
    <w:rsid w:val="000F13CC"/>
    <w:rsid w:val="000F1EE3"/>
    <w:rsid w:val="000F330F"/>
    <w:rsid w:val="000F3631"/>
    <w:rsid w:val="000F381E"/>
    <w:rsid w:val="000F4788"/>
    <w:rsid w:val="000F588E"/>
    <w:rsid w:val="000F6B2E"/>
    <w:rsid w:val="000F7169"/>
    <w:rsid w:val="000F7828"/>
    <w:rsid w:val="000F7D67"/>
    <w:rsid w:val="00100464"/>
    <w:rsid w:val="00101DB3"/>
    <w:rsid w:val="0010249C"/>
    <w:rsid w:val="001026EC"/>
    <w:rsid w:val="00103AB6"/>
    <w:rsid w:val="00104CB7"/>
    <w:rsid w:val="00104DFD"/>
    <w:rsid w:val="001050D2"/>
    <w:rsid w:val="0010519A"/>
    <w:rsid w:val="00105A97"/>
    <w:rsid w:val="00105D41"/>
    <w:rsid w:val="00105EAE"/>
    <w:rsid w:val="0010639C"/>
    <w:rsid w:val="001074DC"/>
    <w:rsid w:val="00107688"/>
    <w:rsid w:val="00110E26"/>
    <w:rsid w:val="00114AFA"/>
    <w:rsid w:val="001151A9"/>
    <w:rsid w:val="0011603D"/>
    <w:rsid w:val="00116645"/>
    <w:rsid w:val="00117BD6"/>
    <w:rsid w:val="001206C2"/>
    <w:rsid w:val="00121195"/>
    <w:rsid w:val="00121360"/>
    <w:rsid w:val="00121978"/>
    <w:rsid w:val="001221DE"/>
    <w:rsid w:val="00122E6C"/>
    <w:rsid w:val="00123422"/>
    <w:rsid w:val="00123D15"/>
    <w:rsid w:val="00124B6A"/>
    <w:rsid w:val="00124DC3"/>
    <w:rsid w:val="00124DE4"/>
    <w:rsid w:val="0012599D"/>
    <w:rsid w:val="00125DBB"/>
    <w:rsid w:val="00126225"/>
    <w:rsid w:val="00126E68"/>
    <w:rsid w:val="001270DF"/>
    <w:rsid w:val="00127974"/>
    <w:rsid w:val="0013064D"/>
    <w:rsid w:val="00130735"/>
    <w:rsid w:val="00130E78"/>
    <w:rsid w:val="001318B6"/>
    <w:rsid w:val="00131924"/>
    <w:rsid w:val="00132AE9"/>
    <w:rsid w:val="0013337D"/>
    <w:rsid w:val="00133A25"/>
    <w:rsid w:val="00134D80"/>
    <w:rsid w:val="00137B27"/>
    <w:rsid w:val="0014229A"/>
    <w:rsid w:val="00142FC8"/>
    <w:rsid w:val="001442A0"/>
    <w:rsid w:val="00144F96"/>
    <w:rsid w:val="001464C3"/>
    <w:rsid w:val="00150641"/>
    <w:rsid w:val="00151505"/>
    <w:rsid w:val="00151EAC"/>
    <w:rsid w:val="0015216D"/>
    <w:rsid w:val="001528F6"/>
    <w:rsid w:val="00153528"/>
    <w:rsid w:val="00153659"/>
    <w:rsid w:val="00154116"/>
    <w:rsid w:val="00154E68"/>
    <w:rsid w:val="00155804"/>
    <w:rsid w:val="001558DF"/>
    <w:rsid w:val="0015707D"/>
    <w:rsid w:val="00157D75"/>
    <w:rsid w:val="00162548"/>
    <w:rsid w:val="00162719"/>
    <w:rsid w:val="00163D48"/>
    <w:rsid w:val="00164A37"/>
    <w:rsid w:val="00164A97"/>
    <w:rsid w:val="00164AE5"/>
    <w:rsid w:val="00167907"/>
    <w:rsid w:val="0017057F"/>
    <w:rsid w:val="00170C45"/>
    <w:rsid w:val="001712DB"/>
    <w:rsid w:val="0017138B"/>
    <w:rsid w:val="00172183"/>
    <w:rsid w:val="00172A13"/>
    <w:rsid w:val="00172D63"/>
    <w:rsid w:val="0017371A"/>
    <w:rsid w:val="00174284"/>
    <w:rsid w:val="001751AB"/>
    <w:rsid w:val="0017545A"/>
    <w:rsid w:val="00175590"/>
    <w:rsid w:val="00175A3F"/>
    <w:rsid w:val="00176427"/>
    <w:rsid w:val="00176720"/>
    <w:rsid w:val="00180E09"/>
    <w:rsid w:val="00181096"/>
    <w:rsid w:val="00181D6A"/>
    <w:rsid w:val="00181E41"/>
    <w:rsid w:val="001832A4"/>
    <w:rsid w:val="001833BF"/>
    <w:rsid w:val="0018357E"/>
    <w:rsid w:val="00183D4C"/>
    <w:rsid w:val="00183E16"/>
    <w:rsid w:val="00183E1B"/>
    <w:rsid w:val="00183F6D"/>
    <w:rsid w:val="0018670E"/>
    <w:rsid w:val="0018681E"/>
    <w:rsid w:val="0018704E"/>
    <w:rsid w:val="00187C00"/>
    <w:rsid w:val="00191505"/>
    <w:rsid w:val="00194473"/>
    <w:rsid w:val="00194809"/>
    <w:rsid w:val="0019499B"/>
    <w:rsid w:val="00195077"/>
    <w:rsid w:val="00195397"/>
    <w:rsid w:val="00195F23"/>
    <w:rsid w:val="00196434"/>
    <w:rsid w:val="00196F7F"/>
    <w:rsid w:val="00197E62"/>
    <w:rsid w:val="00197EE4"/>
    <w:rsid w:val="001A0215"/>
    <w:rsid w:val="001A029C"/>
    <w:rsid w:val="001A08AA"/>
    <w:rsid w:val="001A09E6"/>
    <w:rsid w:val="001A25E8"/>
    <w:rsid w:val="001A26FC"/>
    <w:rsid w:val="001A2DAA"/>
    <w:rsid w:val="001A2F2A"/>
    <w:rsid w:val="001A3714"/>
    <w:rsid w:val="001A4177"/>
    <w:rsid w:val="001A5112"/>
    <w:rsid w:val="001A6900"/>
    <w:rsid w:val="001A7004"/>
    <w:rsid w:val="001A7201"/>
    <w:rsid w:val="001A7EC4"/>
    <w:rsid w:val="001B0196"/>
    <w:rsid w:val="001B0673"/>
    <w:rsid w:val="001B0DBF"/>
    <w:rsid w:val="001B1F40"/>
    <w:rsid w:val="001B459F"/>
    <w:rsid w:val="001B4A44"/>
    <w:rsid w:val="001B4F40"/>
    <w:rsid w:val="001B5517"/>
    <w:rsid w:val="001B5C16"/>
    <w:rsid w:val="001B6574"/>
    <w:rsid w:val="001C13FD"/>
    <w:rsid w:val="001C1409"/>
    <w:rsid w:val="001C2EC3"/>
    <w:rsid w:val="001C4517"/>
    <w:rsid w:val="001C4A89"/>
    <w:rsid w:val="001C4BF8"/>
    <w:rsid w:val="001C5920"/>
    <w:rsid w:val="001C6177"/>
    <w:rsid w:val="001C636C"/>
    <w:rsid w:val="001C79C7"/>
    <w:rsid w:val="001D0363"/>
    <w:rsid w:val="001D0C75"/>
    <w:rsid w:val="001D115F"/>
    <w:rsid w:val="001D12EA"/>
    <w:rsid w:val="001D1973"/>
    <w:rsid w:val="001D2AA4"/>
    <w:rsid w:val="001D39C5"/>
    <w:rsid w:val="001D40A8"/>
    <w:rsid w:val="001D5DB5"/>
    <w:rsid w:val="001D7D94"/>
    <w:rsid w:val="001E064E"/>
    <w:rsid w:val="001E0673"/>
    <w:rsid w:val="001E2AA1"/>
    <w:rsid w:val="001E4218"/>
    <w:rsid w:val="001E432F"/>
    <w:rsid w:val="001E4B3E"/>
    <w:rsid w:val="001E52F2"/>
    <w:rsid w:val="001E67B2"/>
    <w:rsid w:val="001F0B17"/>
    <w:rsid w:val="001F0B20"/>
    <w:rsid w:val="001F336E"/>
    <w:rsid w:val="001F6662"/>
    <w:rsid w:val="001F6F66"/>
    <w:rsid w:val="001F71FE"/>
    <w:rsid w:val="001F7814"/>
    <w:rsid w:val="001F7E8A"/>
    <w:rsid w:val="00200A62"/>
    <w:rsid w:val="002010E0"/>
    <w:rsid w:val="002022F9"/>
    <w:rsid w:val="0020272F"/>
    <w:rsid w:val="00203740"/>
    <w:rsid w:val="002046C7"/>
    <w:rsid w:val="0020547F"/>
    <w:rsid w:val="002054DF"/>
    <w:rsid w:val="00210743"/>
    <w:rsid w:val="00211081"/>
    <w:rsid w:val="00211143"/>
    <w:rsid w:val="0021162C"/>
    <w:rsid w:val="00212C52"/>
    <w:rsid w:val="002138EA"/>
    <w:rsid w:val="00213F84"/>
    <w:rsid w:val="002145FE"/>
    <w:rsid w:val="00214FBD"/>
    <w:rsid w:val="00215AA1"/>
    <w:rsid w:val="00220506"/>
    <w:rsid w:val="002213F7"/>
    <w:rsid w:val="00221F9A"/>
    <w:rsid w:val="0022236A"/>
    <w:rsid w:val="002227FC"/>
    <w:rsid w:val="00222897"/>
    <w:rsid w:val="00222B0C"/>
    <w:rsid w:val="002254AB"/>
    <w:rsid w:val="002258E9"/>
    <w:rsid w:val="00225AA5"/>
    <w:rsid w:val="002275F6"/>
    <w:rsid w:val="00227A12"/>
    <w:rsid w:val="00230000"/>
    <w:rsid w:val="00230769"/>
    <w:rsid w:val="00230859"/>
    <w:rsid w:val="0023205A"/>
    <w:rsid w:val="00232209"/>
    <w:rsid w:val="00232E2B"/>
    <w:rsid w:val="00233417"/>
    <w:rsid w:val="002351AD"/>
    <w:rsid w:val="00235394"/>
    <w:rsid w:val="00235577"/>
    <w:rsid w:val="002400F3"/>
    <w:rsid w:val="00240660"/>
    <w:rsid w:val="00241FA4"/>
    <w:rsid w:val="002435CA"/>
    <w:rsid w:val="0024469F"/>
    <w:rsid w:val="00247FCF"/>
    <w:rsid w:val="00251B51"/>
    <w:rsid w:val="0025231A"/>
    <w:rsid w:val="002529D2"/>
    <w:rsid w:val="00252E27"/>
    <w:rsid w:val="002537A0"/>
    <w:rsid w:val="002537BC"/>
    <w:rsid w:val="00253BF7"/>
    <w:rsid w:val="0025516F"/>
    <w:rsid w:val="00255C56"/>
    <w:rsid w:val="00255C58"/>
    <w:rsid w:val="002566C8"/>
    <w:rsid w:val="00260C77"/>
    <w:rsid w:val="00260EC7"/>
    <w:rsid w:val="0026179F"/>
    <w:rsid w:val="00261CBB"/>
    <w:rsid w:val="00262550"/>
    <w:rsid w:val="002631AC"/>
    <w:rsid w:val="0026389A"/>
    <w:rsid w:val="00264674"/>
    <w:rsid w:val="002648DD"/>
    <w:rsid w:val="00264F5A"/>
    <w:rsid w:val="00271F23"/>
    <w:rsid w:val="002738B6"/>
    <w:rsid w:val="00273E51"/>
    <w:rsid w:val="00274318"/>
    <w:rsid w:val="00274B2F"/>
    <w:rsid w:val="00274E1A"/>
    <w:rsid w:val="002775B1"/>
    <w:rsid w:val="002775B9"/>
    <w:rsid w:val="00281140"/>
    <w:rsid w:val="002811C4"/>
    <w:rsid w:val="00281639"/>
    <w:rsid w:val="00281F01"/>
    <w:rsid w:val="00282213"/>
    <w:rsid w:val="00282694"/>
    <w:rsid w:val="002830B4"/>
    <w:rsid w:val="00283E5E"/>
    <w:rsid w:val="00284016"/>
    <w:rsid w:val="002848C5"/>
    <w:rsid w:val="002858BF"/>
    <w:rsid w:val="00287A84"/>
    <w:rsid w:val="002921C1"/>
    <w:rsid w:val="00292494"/>
    <w:rsid w:val="00292705"/>
    <w:rsid w:val="002928D0"/>
    <w:rsid w:val="00292FF6"/>
    <w:rsid w:val="00293087"/>
    <w:rsid w:val="002930F4"/>
    <w:rsid w:val="002939AF"/>
    <w:rsid w:val="00294491"/>
    <w:rsid w:val="00294BDE"/>
    <w:rsid w:val="00295D81"/>
    <w:rsid w:val="00296A91"/>
    <w:rsid w:val="00297E2B"/>
    <w:rsid w:val="002A0150"/>
    <w:rsid w:val="002A0CED"/>
    <w:rsid w:val="002A2322"/>
    <w:rsid w:val="002A2BEE"/>
    <w:rsid w:val="002A3BEF"/>
    <w:rsid w:val="002A4437"/>
    <w:rsid w:val="002A4CD0"/>
    <w:rsid w:val="002A5F5C"/>
    <w:rsid w:val="002A74C0"/>
    <w:rsid w:val="002A7DA6"/>
    <w:rsid w:val="002A7DC4"/>
    <w:rsid w:val="002B00C9"/>
    <w:rsid w:val="002B0230"/>
    <w:rsid w:val="002B0543"/>
    <w:rsid w:val="002B0643"/>
    <w:rsid w:val="002B362B"/>
    <w:rsid w:val="002B516C"/>
    <w:rsid w:val="002B5F33"/>
    <w:rsid w:val="002B5F4C"/>
    <w:rsid w:val="002B60C1"/>
    <w:rsid w:val="002B65C2"/>
    <w:rsid w:val="002B7516"/>
    <w:rsid w:val="002C0D0F"/>
    <w:rsid w:val="002C1090"/>
    <w:rsid w:val="002C2D2D"/>
    <w:rsid w:val="002C33BE"/>
    <w:rsid w:val="002C340A"/>
    <w:rsid w:val="002C3573"/>
    <w:rsid w:val="002C48BF"/>
    <w:rsid w:val="002C4B52"/>
    <w:rsid w:val="002C5C0E"/>
    <w:rsid w:val="002C6BFD"/>
    <w:rsid w:val="002D03E5"/>
    <w:rsid w:val="002D14DE"/>
    <w:rsid w:val="002D3236"/>
    <w:rsid w:val="002D36EB"/>
    <w:rsid w:val="002D375E"/>
    <w:rsid w:val="002D550E"/>
    <w:rsid w:val="002D626F"/>
    <w:rsid w:val="002D73AB"/>
    <w:rsid w:val="002D7AED"/>
    <w:rsid w:val="002E1717"/>
    <w:rsid w:val="002E195F"/>
    <w:rsid w:val="002E1BD5"/>
    <w:rsid w:val="002E280E"/>
    <w:rsid w:val="002E2CE9"/>
    <w:rsid w:val="002E31A8"/>
    <w:rsid w:val="002E345E"/>
    <w:rsid w:val="002E3BF7"/>
    <w:rsid w:val="002E5142"/>
    <w:rsid w:val="002E5694"/>
    <w:rsid w:val="002F0A67"/>
    <w:rsid w:val="002F0A6F"/>
    <w:rsid w:val="002F158C"/>
    <w:rsid w:val="002F1A66"/>
    <w:rsid w:val="002F21CA"/>
    <w:rsid w:val="002F28F9"/>
    <w:rsid w:val="002F2D2E"/>
    <w:rsid w:val="002F4093"/>
    <w:rsid w:val="002F47D3"/>
    <w:rsid w:val="002F5636"/>
    <w:rsid w:val="002F651F"/>
    <w:rsid w:val="002F7C08"/>
    <w:rsid w:val="00300D3F"/>
    <w:rsid w:val="003022A5"/>
    <w:rsid w:val="00302B09"/>
    <w:rsid w:val="00303A68"/>
    <w:rsid w:val="00303AF7"/>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5DAD"/>
    <w:rsid w:val="003260D7"/>
    <w:rsid w:val="003262D5"/>
    <w:rsid w:val="003267D0"/>
    <w:rsid w:val="00327996"/>
    <w:rsid w:val="00327F01"/>
    <w:rsid w:val="003302F3"/>
    <w:rsid w:val="0033138D"/>
    <w:rsid w:val="00331665"/>
    <w:rsid w:val="00331938"/>
    <w:rsid w:val="00331B0C"/>
    <w:rsid w:val="00331BB0"/>
    <w:rsid w:val="00332A1C"/>
    <w:rsid w:val="00332B17"/>
    <w:rsid w:val="003331FB"/>
    <w:rsid w:val="00334145"/>
    <w:rsid w:val="003346F4"/>
    <w:rsid w:val="003356B9"/>
    <w:rsid w:val="00335A8E"/>
    <w:rsid w:val="00336164"/>
    <w:rsid w:val="00336207"/>
    <w:rsid w:val="0034035B"/>
    <w:rsid w:val="003408F0"/>
    <w:rsid w:val="003418DE"/>
    <w:rsid w:val="00341DE9"/>
    <w:rsid w:val="003445EC"/>
    <w:rsid w:val="00351B8E"/>
    <w:rsid w:val="00351F3B"/>
    <w:rsid w:val="00352BCD"/>
    <w:rsid w:val="00353065"/>
    <w:rsid w:val="00355873"/>
    <w:rsid w:val="0035660F"/>
    <w:rsid w:val="003602D7"/>
    <w:rsid w:val="003603F4"/>
    <w:rsid w:val="003628B9"/>
    <w:rsid w:val="00362C6E"/>
    <w:rsid w:val="00362D8F"/>
    <w:rsid w:val="00364950"/>
    <w:rsid w:val="00367397"/>
    <w:rsid w:val="00367724"/>
    <w:rsid w:val="00370F68"/>
    <w:rsid w:val="00371E55"/>
    <w:rsid w:val="00371FF2"/>
    <w:rsid w:val="003729EC"/>
    <w:rsid w:val="003730C9"/>
    <w:rsid w:val="00373CF5"/>
    <w:rsid w:val="00374CF3"/>
    <w:rsid w:val="00374D8E"/>
    <w:rsid w:val="00375C55"/>
    <w:rsid w:val="003763D8"/>
    <w:rsid w:val="00376BB3"/>
    <w:rsid w:val="0037709D"/>
    <w:rsid w:val="003770F6"/>
    <w:rsid w:val="003774C8"/>
    <w:rsid w:val="003778DB"/>
    <w:rsid w:val="00382063"/>
    <w:rsid w:val="0038258E"/>
    <w:rsid w:val="003827ED"/>
    <w:rsid w:val="00385F1A"/>
    <w:rsid w:val="00386012"/>
    <w:rsid w:val="00387207"/>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B0158"/>
    <w:rsid w:val="003B027F"/>
    <w:rsid w:val="003B04F1"/>
    <w:rsid w:val="003B1784"/>
    <w:rsid w:val="003B1B48"/>
    <w:rsid w:val="003B3CB3"/>
    <w:rsid w:val="003B48CF"/>
    <w:rsid w:val="003B4DE7"/>
    <w:rsid w:val="003B56DB"/>
    <w:rsid w:val="003B5A80"/>
    <w:rsid w:val="003B5CE7"/>
    <w:rsid w:val="003B6015"/>
    <w:rsid w:val="003B755E"/>
    <w:rsid w:val="003B75E9"/>
    <w:rsid w:val="003B7812"/>
    <w:rsid w:val="003B7B13"/>
    <w:rsid w:val="003B7F93"/>
    <w:rsid w:val="003C000B"/>
    <w:rsid w:val="003C0FF6"/>
    <w:rsid w:val="003C21C0"/>
    <w:rsid w:val="003C225E"/>
    <w:rsid w:val="003C228E"/>
    <w:rsid w:val="003C26B9"/>
    <w:rsid w:val="003C429C"/>
    <w:rsid w:val="003C445B"/>
    <w:rsid w:val="003C4FDC"/>
    <w:rsid w:val="003C51E7"/>
    <w:rsid w:val="003C5351"/>
    <w:rsid w:val="003C54C2"/>
    <w:rsid w:val="003C5748"/>
    <w:rsid w:val="003C5AB0"/>
    <w:rsid w:val="003C6060"/>
    <w:rsid w:val="003C7B1F"/>
    <w:rsid w:val="003C7CA5"/>
    <w:rsid w:val="003D0331"/>
    <w:rsid w:val="003D0957"/>
    <w:rsid w:val="003D0CBF"/>
    <w:rsid w:val="003D1EFD"/>
    <w:rsid w:val="003D28BF"/>
    <w:rsid w:val="003D3154"/>
    <w:rsid w:val="003D3322"/>
    <w:rsid w:val="003D3A07"/>
    <w:rsid w:val="003D4215"/>
    <w:rsid w:val="003D5217"/>
    <w:rsid w:val="003D5DA9"/>
    <w:rsid w:val="003D6461"/>
    <w:rsid w:val="003D7719"/>
    <w:rsid w:val="003D7BA6"/>
    <w:rsid w:val="003E069E"/>
    <w:rsid w:val="003E24B6"/>
    <w:rsid w:val="003E39F9"/>
    <w:rsid w:val="003E40FA"/>
    <w:rsid w:val="003E456F"/>
    <w:rsid w:val="003E45AA"/>
    <w:rsid w:val="003E4EF5"/>
    <w:rsid w:val="003E6B02"/>
    <w:rsid w:val="003F049B"/>
    <w:rsid w:val="003F0C1D"/>
    <w:rsid w:val="003F1AB7"/>
    <w:rsid w:val="003F1C1B"/>
    <w:rsid w:val="003F1FE9"/>
    <w:rsid w:val="003F2F8E"/>
    <w:rsid w:val="003F4484"/>
    <w:rsid w:val="003F6896"/>
    <w:rsid w:val="0040034E"/>
    <w:rsid w:val="004007FE"/>
    <w:rsid w:val="00401144"/>
    <w:rsid w:val="00402222"/>
    <w:rsid w:val="00402421"/>
    <w:rsid w:val="00404A5D"/>
    <w:rsid w:val="00405B9D"/>
    <w:rsid w:val="00405FD8"/>
    <w:rsid w:val="004070E3"/>
    <w:rsid w:val="00407661"/>
    <w:rsid w:val="00410314"/>
    <w:rsid w:val="00411995"/>
    <w:rsid w:val="00412063"/>
    <w:rsid w:val="00412223"/>
    <w:rsid w:val="0041226E"/>
    <w:rsid w:val="00412EB1"/>
    <w:rsid w:val="004135D3"/>
    <w:rsid w:val="00414118"/>
    <w:rsid w:val="00416084"/>
    <w:rsid w:val="00416811"/>
    <w:rsid w:val="004176CD"/>
    <w:rsid w:val="00421D67"/>
    <w:rsid w:val="00422F51"/>
    <w:rsid w:val="00424EC5"/>
    <w:rsid w:val="00424F8C"/>
    <w:rsid w:val="00425125"/>
    <w:rsid w:val="00425CCD"/>
    <w:rsid w:val="00425EDA"/>
    <w:rsid w:val="004271BA"/>
    <w:rsid w:val="0043071B"/>
    <w:rsid w:val="00432C43"/>
    <w:rsid w:val="00433322"/>
    <w:rsid w:val="00433714"/>
    <w:rsid w:val="00433823"/>
    <w:rsid w:val="004338C0"/>
    <w:rsid w:val="00433F81"/>
    <w:rsid w:val="00434112"/>
    <w:rsid w:val="0043432C"/>
    <w:rsid w:val="004344E5"/>
    <w:rsid w:val="004348C3"/>
    <w:rsid w:val="00434DC1"/>
    <w:rsid w:val="004350F4"/>
    <w:rsid w:val="00435144"/>
    <w:rsid w:val="00435271"/>
    <w:rsid w:val="00436E55"/>
    <w:rsid w:val="00437464"/>
    <w:rsid w:val="004404E4"/>
    <w:rsid w:val="004412A0"/>
    <w:rsid w:val="004416BE"/>
    <w:rsid w:val="004418E2"/>
    <w:rsid w:val="00441DA4"/>
    <w:rsid w:val="00442374"/>
    <w:rsid w:val="00443940"/>
    <w:rsid w:val="00443D04"/>
    <w:rsid w:val="00444F6C"/>
    <w:rsid w:val="00446F90"/>
    <w:rsid w:val="004479C3"/>
    <w:rsid w:val="00450F27"/>
    <w:rsid w:val="00451196"/>
    <w:rsid w:val="004516A5"/>
    <w:rsid w:val="00451A10"/>
    <w:rsid w:val="00451CC0"/>
    <w:rsid w:val="00452334"/>
    <w:rsid w:val="00452520"/>
    <w:rsid w:val="004526F6"/>
    <w:rsid w:val="00453077"/>
    <w:rsid w:val="004543D4"/>
    <w:rsid w:val="00454768"/>
    <w:rsid w:val="00455431"/>
    <w:rsid w:val="00455857"/>
    <w:rsid w:val="00455A2B"/>
    <w:rsid w:val="00455DD8"/>
    <w:rsid w:val="00456A75"/>
    <w:rsid w:val="004578D4"/>
    <w:rsid w:val="00460235"/>
    <w:rsid w:val="00461A4A"/>
    <w:rsid w:val="00461E39"/>
    <w:rsid w:val="0046230F"/>
    <w:rsid w:val="00462C0F"/>
    <w:rsid w:val="00462D3A"/>
    <w:rsid w:val="004634EB"/>
    <w:rsid w:val="00463521"/>
    <w:rsid w:val="004664DC"/>
    <w:rsid w:val="00466733"/>
    <w:rsid w:val="004668C5"/>
    <w:rsid w:val="00466BDD"/>
    <w:rsid w:val="0047104D"/>
    <w:rsid w:val="00471125"/>
    <w:rsid w:val="00471416"/>
    <w:rsid w:val="00472764"/>
    <w:rsid w:val="0047313F"/>
    <w:rsid w:val="0047437A"/>
    <w:rsid w:val="00475110"/>
    <w:rsid w:val="00476EDB"/>
    <w:rsid w:val="00480788"/>
    <w:rsid w:val="004811F4"/>
    <w:rsid w:val="00481FC9"/>
    <w:rsid w:val="004823AF"/>
    <w:rsid w:val="0048286B"/>
    <w:rsid w:val="00482C3F"/>
    <w:rsid w:val="00484C51"/>
    <w:rsid w:val="0048543E"/>
    <w:rsid w:val="00485492"/>
    <w:rsid w:val="004854B4"/>
    <w:rsid w:val="00486031"/>
    <w:rsid w:val="00486711"/>
    <w:rsid w:val="004868C1"/>
    <w:rsid w:val="004868FA"/>
    <w:rsid w:val="00486A5C"/>
    <w:rsid w:val="00486E4F"/>
    <w:rsid w:val="00487069"/>
    <w:rsid w:val="00487156"/>
    <w:rsid w:val="004871E4"/>
    <w:rsid w:val="0048750F"/>
    <w:rsid w:val="004900DD"/>
    <w:rsid w:val="00491A5A"/>
    <w:rsid w:val="0049369C"/>
    <w:rsid w:val="0049419E"/>
    <w:rsid w:val="004948DC"/>
    <w:rsid w:val="004954C2"/>
    <w:rsid w:val="00495ABF"/>
    <w:rsid w:val="00496AC7"/>
    <w:rsid w:val="004974ED"/>
    <w:rsid w:val="004A09D4"/>
    <w:rsid w:val="004A1615"/>
    <w:rsid w:val="004A25EE"/>
    <w:rsid w:val="004A2652"/>
    <w:rsid w:val="004A495F"/>
    <w:rsid w:val="004A71D7"/>
    <w:rsid w:val="004A7531"/>
    <w:rsid w:val="004B0CB6"/>
    <w:rsid w:val="004B15D6"/>
    <w:rsid w:val="004B1B8E"/>
    <w:rsid w:val="004B1F6D"/>
    <w:rsid w:val="004B20C5"/>
    <w:rsid w:val="004B22C3"/>
    <w:rsid w:val="004B26E5"/>
    <w:rsid w:val="004B3794"/>
    <w:rsid w:val="004B4640"/>
    <w:rsid w:val="004B6B0F"/>
    <w:rsid w:val="004B6BFA"/>
    <w:rsid w:val="004B74DC"/>
    <w:rsid w:val="004B762D"/>
    <w:rsid w:val="004C0AE9"/>
    <w:rsid w:val="004C15FF"/>
    <w:rsid w:val="004C33EA"/>
    <w:rsid w:val="004C43B4"/>
    <w:rsid w:val="004C6389"/>
    <w:rsid w:val="004C68EB"/>
    <w:rsid w:val="004C7461"/>
    <w:rsid w:val="004D14F0"/>
    <w:rsid w:val="004D43CA"/>
    <w:rsid w:val="004D61AA"/>
    <w:rsid w:val="004D67CC"/>
    <w:rsid w:val="004D69C0"/>
    <w:rsid w:val="004D7CDA"/>
    <w:rsid w:val="004D7D82"/>
    <w:rsid w:val="004E03AB"/>
    <w:rsid w:val="004E0D7B"/>
    <w:rsid w:val="004E1C13"/>
    <w:rsid w:val="004E1ECF"/>
    <w:rsid w:val="004E2659"/>
    <w:rsid w:val="004E30DF"/>
    <w:rsid w:val="004E39EE"/>
    <w:rsid w:val="004E41AF"/>
    <w:rsid w:val="004E56E0"/>
    <w:rsid w:val="004E5814"/>
    <w:rsid w:val="004E6834"/>
    <w:rsid w:val="004E7108"/>
    <w:rsid w:val="004E72EE"/>
    <w:rsid w:val="004E7329"/>
    <w:rsid w:val="004E7C0E"/>
    <w:rsid w:val="004F0DFB"/>
    <w:rsid w:val="004F1409"/>
    <w:rsid w:val="004F14EA"/>
    <w:rsid w:val="004F18E7"/>
    <w:rsid w:val="004F24E8"/>
    <w:rsid w:val="004F2CB0"/>
    <w:rsid w:val="004F5B20"/>
    <w:rsid w:val="004F66BD"/>
    <w:rsid w:val="004F73DE"/>
    <w:rsid w:val="00500186"/>
    <w:rsid w:val="00500745"/>
    <w:rsid w:val="005016B5"/>
    <w:rsid w:val="005017F7"/>
    <w:rsid w:val="00501FA7"/>
    <w:rsid w:val="005028E3"/>
    <w:rsid w:val="00502939"/>
    <w:rsid w:val="005036A1"/>
    <w:rsid w:val="005051C6"/>
    <w:rsid w:val="00505BFA"/>
    <w:rsid w:val="005071B4"/>
    <w:rsid w:val="00510D97"/>
    <w:rsid w:val="005117A9"/>
    <w:rsid w:val="00511935"/>
    <w:rsid w:val="00511AC6"/>
    <w:rsid w:val="00511B22"/>
    <w:rsid w:val="00511F57"/>
    <w:rsid w:val="005131D3"/>
    <w:rsid w:val="005134A5"/>
    <w:rsid w:val="00513C32"/>
    <w:rsid w:val="00515CBE"/>
    <w:rsid w:val="00515E2B"/>
    <w:rsid w:val="005166FD"/>
    <w:rsid w:val="00517282"/>
    <w:rsid w:val="00517354"/>
    <w:rsid w:val="005173CE"/>
    <w:rsid w:val="00517550"/>
    <w:rsid w:val="0052073D"/>
    <w:rsid w:val="005214DC"/>
    <w:rsid w:val="00521860"/>
    <w:rsid w:val="00521DDF"/>
    <w:rsid w:val="00522A7E"/>
    <w:rsid w:val="00522F20"/>
    <w:rsid w:val="00523701"/>
    <w:rsid w:val="005259B8"/>
    <w:rsid w:val="00530364"/>
    <w:rsid w:val="00530A2E"/>
    <w:rsid w:val="00530FBE"/>
    <w:rsid w:val="00532090"/>
    <w:rsid w:val="005339DB"/>
    <w:rsid w:val="005339E5"/>
    <w:rsid w:val="005348E4"/>
    <w:rsid w:val="00534C89"/>
    <w:rsid w:val="00535644"/>
    <w:rsid w:val="00535993"/>
    <w:rsid w:val="00535D82"/>
    <w:rsid w:val="00536EC9"/>
    <w:rsid w:val="005400C6"/>
    <w:rsid w:val="005401D3"/>
    <w:rsid w:val="00540DBA"/>
    <w:rsid w:val="00541573"/>
    <w:rsid w:val="00541D12"/>
    <w:rsid w:val="00541D59"/>
    <w:rsid w:val="00542BD6"/>
    <w:rsid w:val="0054348A"/>
    <w:rsid w:val="005435D1"/>
    <w:rsid w:val="0054383B"/>
    <w:rsid w:val="005438C8"/>
    <w:rsid w:val="00544B89"/>
    <w:rsid w:val="00545F6B"/>
    <w:rsid w:val="00546245"/>
    <w:rsid w:val="00547CA3"/>
    <w:rsid w:val="00550DD1"/>
    <w:rsid w:val="0055136F"/>
    <w:rsid w:val="005516EA"/>
    <w:rsid w:val="0055345E"/>
    <w:rsid w:val="005539FC"/>
    <w:rsid w:val="00554414"/>
    <w:rsid w:val="0055576F"/>
    <w:rsid w:val="00556009"/>
    <w:rsid w:val="00556500"/>
    <w:rsid w:val="00556765"/>
    <w:rsid w:val="00556AEA"/>
    <w:rsid w:val="005628C0"/>
    <w:rsid w:val="00562E35"/>
    <w:rsid w:val="00563824"/>
    <w:rsid w:val="0056479E"/>
    <w:rsid w:val="00565837"/>
    <w:rsid w:val="00565889"/>
    <w:rsid w:val="0056652D"/>
    <w:rsid w:val="0057087E"/>
    <w:rsid w:val="005708B3"/>
    <w:rsid w:val="00571501"/>
    <w:rsid w:val="00571B60"/>
    <w:rsid w:val="005723F6"/>
    <w:rsid w:val="005725AF"/>
    <w:rsid w:val="00575AC6"/>
    <w:rsid w:val="00580E73"/>
    <w:rsid w:val="005814E2"/>
    <w:rsid w:val="00581956"/>
    <w:rsid w:val="00582081"/>
    <w:rsid w:val="005831F2"/>
    <w:rsid w:val="0058519C"/>
    <w:rsid w:val="00592BE4"/>
    <w:rsid w:val="00593201"/>
    <w:rsid w:val="00595551"/>
    <w:rsid w:val="005956EE"/>
    <w:rsid w:val="00595B3C"/>
    <w:rsid w:val="00596145"/>
    <w:rsid w:val="00596F9C"/>
    <w:rsid w:val="005976B1"/>
    <w:rsid w:val="005A083E"/>
    <w:rsid w:val="005A12BC"/>
    <w:rsid w:val="005A151B"/>
    <w:rsid w:val="005A25EE"/>
    <w:rsid w:val="005A30C5"/>
    <w:rsid w:val="005A429F"/>
    <w:rsid w:val="005A4468"/>
    <w:rsid w:val="005A454F"/>
    <w:rsid w:val="005A4EA2"/>
    <w:rsid w:val="005A69D0"/>
    <w:rsid w:val="005A74E2"/>
    <w:rsid w:val="005A7A26"/>
    <w:rsid w:val="005A7C6F"/>
    <w:rsid w:val="005B0A97"/>
    <w:rsid w:val="005B145A"/>
    <w:rsid w:val="005B2457"/>
    <w:rsid w:val="005B29FF"/>
    <w:rsid w:val="005B393A"/>
    <w:rsid w:val="005B44FA"/>
    <w:rsid w:val="005B4A80"/>
    <w:rsid w:val="005B6A9E"/>
    <w:rsid w:val="005B723C"/>
    <w:rsid w:val="005B7C47"/>
    <w:rsid w:val="005C087C"/>
    <w:rsid w:val="005C08C4"/>
    <w:rsid w:val="005C0A0D"/>
    <w:rsid w:val="005C1EA6"/>
    <w:rsid w:val="005C20B6"/>
    <w:rsid w:val="005C3C68"/>
    <w:rsid w:val="005C4137"/>
    <w:rsid w:val="005C5BCE"/>
    <w:rsid w:val="005C709B"/>
    <w:rsid w:val="005D0B99"/>
    <w:rsid w:val="005D1379"/>
    <w:rsid w:val="005D190F"/>
    <w:rsid w:val="005D308E"/>
    <w:rsid w:val="005D3A48"/>
    <w:rsid w:val="005D5AC0"/>
    <w:rsid w:val="005D615E"/>
    <w:rsid w:val="005D6E74"/>
    <w:rsid w:val="005D7187"/>
    <w:rsid w:val="005D7E46"/>
    <w:rsid w:val="005D7E80"/>
    <w:rsid w:val="005E0920"/>
    <w:rsid w:val="005E0AF4"/>
    <w:rsid w:val="005E1B50"/>
    <w:rsid w:val="005E1BE0"/>
    <w:rsid w:val="005E29EE"/>
    <w:rsid w:val="005E2D39"/>
    <w:rsid w:val="005E30F9"/>
    <w:rsid w:val="005E4399"/>
    <w:rsid w:val="005E5C23"/>
    <w:rsid w:val="005F006F"/>
    <w:rsid w:val="005F06CE"/>
    <w:rsid w:val="005F19E1"/>
    <w:rsid w:val="005F2145"/>
    <w:rsid w:val="005F25CC"/>
    <w:rsid w:val="005F2CD4"/>
    <w:rsid w:val="005F3BC6"/>
    <w:rsid w:val="005F4AB5"/>
    <w:rsid w:val="005F57D1"/>
    <w:rsid w:val="005F5931"/>
    <w:rsid w:val="00600BA4"/>
    <w:rsid w:val="006016E1"/>
    <w:rsid w:val="00602D27"/>
    <w:rsid w:val="006037F4"/>
    <w:rsid w:val="00603871"/>
    <w:rsid w:val="006044A3"/>
    <w:rsid w:val="00607CBC"/>
    <w:rsid w:val="00607E7C"/>
    <w:rsid w:val="006103C3"/>
    <w:rsid w:val="00610973"/>
    <w:rsid w:val="00612745"/>
    <w:rsid w:val="006134D0"/>
    <w:rsid w:val="00613625"/>
    <w:rsid w:val="006143FD"/>
    <w:rsid w:val="006144A1"/>
    <w:rsid w:val="00614520"/>
    <w:rsid w:val="00614AC8"/>
    <w:rsid w:val="006158D1"/>
    <w:rsid w:val="00616096"/>
    <w:rsid w:val="006160A2"/>
    <w:rsid w:val="006179A3"/>
    <w:rsid w:val="0062168F"/>
    <w:rsid w:val="00623116"/>
    <w:rsid w:val="006236F8"/>
    <w:rsid w:val="006238F9"/>
    <w:rsid w:val="00623D8B"/>
    <w:rsid w:val="006247A2"/>
    <w:rsid w:val="00624907"/>
    <w:rsid w:val="006253FA"/>
    <w:rsid w:val="00625F65"/>
    <w:rsid w:val="006261C4"/>
    <w:rsid w:val="00626535"/>
    <w:rsid w:val="006273C0"/>
    <w:rsid w:val="00627595"/>
    <w:rsid w:val="006302AA"/>
    <w:rsid w:val="0063097D"/>
    <w:rsid w:val="00630A37"/>
    <w:rsid w:val="0063117A"/>
    <w:rsid w:val="00631CDC"/>
    <w:rsid w:val="00634319"/>
    <w:rsid w:val="00634374"/>
    <w:rsid w:val="00634D42"/>
    <w:rsid w:val="00634D84"/>
    <w:rsid w:val="00634DFB"/>
    <w:rsid w:val="00635768"/>
    <w:rsid w:val="00635B33"/>
    <w:rsid w:val="00635D95"/>
    <w:rsid w:val="006363BD"/>
    <w:rsid w:val="00636A26"/>
    <w:rsid w:val="00640101"/>
    <w:rsid w:val="006401BE"/>
    <w:rsid w:val="0064049F"/>
    <w:rsid w:val="006406AC"/>
    <w:rsid w:val="00640932"/>
    <w:rsid w:val="00640E4C"/>
    <w:rsid w:val="006412DC"/>
    <w:rsid w:val="006423D9"/>
    <w:rsid w:val="00643629"/>
    <w:rsid w:val="006437E5"/>
    <w:rsid w:val="0064399B"/>
    <w:rsid w:val="006441DA"/>
    <w:rsid w:val="00644790"/>
    <w:rsid w:val="00644CCE"/>
    <w:rsid w:val="00644FF8"/>
    <w:rsid w:val="00647C2D"/>
    <w:rsid w:val="00647DF1"/>
    <w:rsid w:val="006500CE"/>
    <w:rsid w:val="006501AF"/>
    <w:rsid w:val="00650829"/>
    <w:rsid w:val="00650DDE"/>
    <w:rsid w:val="0065144C"/>
    <w:rsid w:val="0065360C"/>
    <w:rsid w:val="0065414A"/>
    <w:rsid w:val="0065421A"/>
    <w:rsid w:val="0065561E"/>
    <w:rsid w:val="00656050"/>
    <w:rsid w:val="006567B9"/>
    <w:rsid w:val="00656CCF"/>
    <w:rsid w:val="006604F3"/>
    <w:rsid w:val="00660AE2"/>
    <w:rsid w:val="00663CE4"/>
    <w:rsid w:val="0066487C"/>
    <w:rsid w:val="00665060"/>
    <w:rsid w:val="00665CE9"/>
    <w:rsid w:val="00665D0B"/>
    <w:rsid w:val="00666A55"/>
    <w:rsid w:val="00666E03"/>
    <w:rsid w:val="0066750A"/>
    <w:rsid w:val="00667F33"/>
    <w:rsid w:val="00671833"/>
    <w:rsid w:val="00671FF7"/>
    <w:rsid w:val="00672307"/>
    <w:rsid w:val="006735D0"/>
    <w:rsid w:val="00674FEA"/>
    <w:rsid w:val="0067503D"/>
    <w:rsid w:val="00675072"/>
    <w:rsid w:val="006753AE"/>
    <w:rsid w:val="00675D3F"/>
    <w:rsid w:val="00676322"/>
    <w:rsid w:val="0067694A"/>
    <w:rsid w:val="006808C6"/>
    <w:rsid w:val="0068132B"/>
    <w:rsid w:val="0068229B"/>
    <w:rsid w:val="00683633"/>
    <w:rsid w:val="00684F36"/>
    <w:rsid w:val="006850FB"/>
    <w:rsid w:val="00686DED"/>
    <w:rsid w:val="0068721B"/>
    <w:rsid w:val="0068751E"/>
    <w:rsid w:val="006906A6"/>
    <w:rsid w:val="00692A68"/>
    <w:rsid w:val="006949D0"/>
    <w:rsid w:val="00695BBC"/>
    <w:rsid w:val="00695D85"/>
    <w:rsid w:val="00696DB7"/>
    <w:rsid w:val="006976E2"/>
    <w:rsid w:val="00697AEF"/>
    <w:rsid w:val="006A0AEC"/>
    <w:rsid w:val="006A1A49"/>
    <w:rsid w:val="006A25BF"/>
    <w:rsid w:val="006A2715"/>
    <w:rsid w:val="006A2F81"/>
    <w:rsid w:val="006A39DE"/>
    <w:rsid w:val="006A4167"/>
    <w:rsid w:val="006A5171"/>
    <w:rsid w:val="006A5784"/>
    <w:rsid w:val="006A5871"/>
    <w:rsid w:val="006A59B4"/>
    <w:rsid w:val="006A5B3B"/>
    <w:rsid w:val="006A5E34"/>
    <w:rsid w:val="006A6A9E"/>
    <w:rsid w:val="006A6D23"/>
    <w:rsid w:val="006A6D56"/>
    <w:rsid w:val="006A7548"/>
    <w:rsid w:val="006B012A"/>
    <w:rsid w:val="006B111B"/>
    <w:rsid w:val="006B1858"/>
    <w:rsid w:val="006B18C8"/>
    <w:rsid w:val="006B1BD4"/>
    <w:rsid w:val="006B31E4"/>
    <w:rsid w:val="006B5654"/>
    <w:rsid w:val="006B57B7"/>
    <w:rsid w:val="006B5903"/>
    <w:rsid w:val="006C1C3B"/>
    <w:rsid w:val="006C241D"/>
    <w:rsid w:val="006C36C5"/>
    <w:rsid w:val="006C3741"/>
    <w:rsid w:val="006C37B3"/>
    <w:rsid w:val="006C3950"/>
    <w:rsid w:val="006C4E43"/>
    <w:rsid w:val="006C5551"/>
    <w:rsid w:val="006C5A8F"/>
    <w:rsid w:val="006C62D3"/>
    <w:rsid w:val="006C6435"/>
    <w:rsid w:val="006C643E"/>
    <w:rsid w:val="006C66E0"/>
    <w:rsid w:val="006C692A"/>
    <w:rsid w:val="006C7ACB"/>
    <w:rsid w:val="006C7F55"/>
    <w:rsid w:val="006D0733"/>
    <w:rsid w:val="006D0752"/>
    <w:rsid w:val="006D1BCE"/>
    <w:rsid w:val="006D2017"/>
    <w:rsid w:val="006D3671"/>
    <w:rsid w:val="006D470A"/>
    <w:rsid w:val="006D48B8"/>
    <w:rsid w:val="006D48D4"/>
    <w:rsid w:val="006D5659"/>
    <w:rsid w:val="006E006F"/>
    <w:rsid w:val="006E05CD"/>
    <w:rsid w:val="006E0A73"/>
    <w:rsid w:val="006E0FEE"/>
    <w:rsid w:val="006E1E4A"/>
    <w:rsid w:val="006E1EB3"/>
    <w:rsid w:val="006E2B18"/>
    <w:rsid w:val="006E2F4C"/>
    <w:rsid w:val="006E30E9"/>
    <w:rsid w:val="006E4212"/>
    <w:rsid w:val="006E5C2E"/>
    <w:rsid w:val="006E6C11"/>
    <w:rsid w:val="006E74D0"/>
    <w:rsid w:val="006E7881"/>
    <w:rsid w:val="006E78C3"/>
    <w:rsid w:val="006F082E"/>
    <w:rsid w:val="006F2E33"/>
    <w:rsid w:val="006F5564"/>
    <w:rsid w:val="006F57C6"/>
    <w:rsid w:val="006F6E63"/>
    <w:rsid w:val="006F74E4"/>
    <w:rsid w:val="006F7671"/>
    <w:rsid w:val="006F7C0C"/>
    <w:rsid w:val="00700755"/>
    <w:rsid w:val="00700954"/>
    <w:rsid w:val="00702EF0"/>
    <w:rsid w:val="0070366D"/>
    <w:rsid w:val="00703814"/>
    <w:rsid w:val="00703D42"/>
    <w:rsid w:val="00703FE2"/>
    <w:rsid w:val="007043CB"/>
    <w:rsid w:val="00704A37"/>
    <w:rsid w:val="00704CE6"/>
    <w:rsid w:val="00704DD2"/>
    <w:rsid w:val="00704EFF"/>
    <w:rsid w:val="007054B2"/>
    <w:rsid w:val="0070558E"/>
    <w:rsid w:val="00705C17"/>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5463"/>
    <w:rsid w:val="007167D8"/>
    <w:rsid w:val="007175FA"/>
    <w:rsid w:val="00721E1E"/>
    <w:rsid w:val="00722413"/>
    <w:rsid w:val="00722FBC"/>
    <w:rsid w:val="007233F1"/>
    <w:rsid w:val="00724B65"/>
    <w:rsid w:val="00725C54"/>
    <w:rsid w:val="0072667F"/>
    <w:rsid w:val="0072691F"/>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5BC3"/>
    <w:rsid w:val="00735E60"/>
    <w:rsid w:val="00736B37"/>
    <w:rsid w:val="00736F41"/>
    <w:rsid w:val="007375C6"/>
    <w:rsid w:val="0074006A"/>
    <w:rsid w:val="00740B04"/>
    <w:rsid w:val="007423BC"/>
    <w:rsid w:val="007439E9"/>
    <w:rsid w:val="00743A69"/>
    <w:rsid w:val="00744375"/>
    <w:rsid w:val="007462AE"/>
    <w:rsid w:val="00746CC9"/>
    <w:rsid w:val="007475C9"/>
    <w:rsid w:val="00750EF8"/>
    <w:rsid w:val="00750FD8"/>
    <w:rsid w:val="00751001"/>
    <w:rsid w:val="007520B4"/>
    <w:rsid w:val="007530EF"/>
    <w:rsid w:val="00755DD8"/>
    <w:rsid w:val="007569D3"/>
    <w:rsid w:val="00756D6B"/>
    <w:rsid w:val="0075755B"/>
    <w:rsid w:val="00761283"/>
    <w:rsid w:val="007613A4"/>
    <w:rsid w:val="0076177C"/>
    <w:rsid w:val="00761F65"/>
    <w:rsid w:val="007623AD"/>
    <w:rsid w:val="0076330F"/>
    <w:rsid w:val="00765754"/>
    <w:rsid w:val="00766028"/>
    <w:rsid w:val="0077168B"/>
    <w:rsid w:val="00772410"/>
    <w:rsid w:val="00773552"/>
    <w:rsid w:val="007737D8"/>
    <w:rsid w:val="00773B51"/>
    <w:rsid w:val="00773BC9"/>
    <w:rsid w:val="00775C87"/>
    <w:rsid w:val="007761B9"/>
    <w:rsid w:val="007763C1"/>
    <w:rsid w:val="00776926"/>
    <w:rsid w:val="00776AB0"/>
    <w:rsid w:val="00777BB9"/>
    <w:rsid w:val="00777E82"/>
    <w:rsid w:val="00777F1D"/>
    <w:rsid w:val="00781359"/>
    <w:rsid w:val="007819F3"/>
    <w:rsid w:val="00782BF4"/>
    <w:rsid w:val="00784719"/>
    <w:rsid w:val="00784B4B"/>
    <w:rsid w:val="00784E42"/>
    <w:rsid w:val="00785251"/>
    <w:rsid w:val="007853AD"/>
    <w:rsid w:val="00786FBC"/>
    <w:rsid w:val="00787237"/>
    <w:rsid w:val="00787990"/>
    <w:rsid w:val="007900B4"/>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9BB"/>
    <w:rsid w:val="007A4EA9"/>
    <w:rsid w:val="007A5ACC"/>
    <w:rsid w:val="007A6AAB"/>
    <w:rsid w:val="007A6D4E"/>
    <w:rsid w:val="007A6D8E"/>
    <w:rsid w:val="007A79FD"/>
    <w:rsid w:val="007A7E75"/>
    <w:rsid w:val="007B0530"/>
    <w:rsid w:val="007B0931"/>
    <w:rsid w:val="007B0B9D"/>
    <w:rsid w:val="007B0CA3"/>
    <w:rsid w:val="007B0D8E"/>
    <w:rsid w:val="007B1543"/>
    <w:rsid w:val="007B157E"/>
    <w:rsid w:val="007B29C1"/>
    <w:rsid w:val="007B2EA8"/>
    <w:rsid w:val="007B3953"/>
    <w:rsid w:val="007B3CC4"/>
    <w:rsid w:val="007B43D6"/>
    <w:rsid w:val="007B5A43"/>
    <w:rsid w:val="007B5E3F"/>
    <w:rsid w:val="007B6416"/>
    <w:rsid w:val="007B6637"/>
    <w:rsid w:val="007B709B"/>
    <w:rsid w:val="007B7509"/>
    <w:rsid w:val="007C0821"/>
    <w:rsid w:val="007C1343"/>
    <w:rsid w:val="007C1752"/>
    <w:rsid w:val="007C1B7F"/>
    <w:rsid w:val="007C1C76"/>
    <w:rsid w:val="007C1E65"/>
    <w:rsid w:val="007C2B0F"/>
    <w:rsid w:val="007C311C"/>
    <w:rsid w:val="007C4640"/>
    <w:rsid w:val="007C5EF1"/>
    <w:rsid w:val="007C68FC"/>
    <w:rsid w:val="007C6F06"/>
    <w:rsid w:val="007C7425"/>
    <w:rsid w:val="007C7700"/>
    <w:rsid w:val="007C7BF5"/>
    <w:rsid w:val="007D229D"/>
    <w:rsid w:val="007D2C67"/>
    <w:rsid w:val="007D6C0E"/>
    <w:rsid w:val="007D75E5"/>
    <w:rsid w:val="007D773E"/>
    <w:rsid w:val="007E066E"/>
    <w:rsid w:val="007E0744"/>
    <w:rsid w:val="007E0905"/>
    <w:rsid w:val="007E1356"/>
    <w:rsid w:val="007E20FC"/>
    <w:rsid w:val="007E27D9"/>
    <w:rsid w:val="007E29E4"/>
    <w:rsid w:val="007E4226"/>
    <w:rsid w:val="007E4CD4"/>
    <w:rsid w:val="007E5170"/>
    <w:rsid w:val="007E7062"/>
    <w:rsid w:val="007E79F7"/>
    <w:rsid w:val="007E7BF9"/>
    <w:rsid w:val="007F0E1E"/>
    <w:rsid w:val="007F1C6C"/>
    <w:rsid w:val="007F265F"/>
    <w:rsid w:val="007F29A7"/>
    <w:rsid w:val="007F2D47"/>
    <w:rsid w:val="007F2F54"/>
    <w:rsid w:val="007F31CD"/>
    <w:rsid w:val="007F34A7"/>
    <w:rsid w:val="007F409E"/>
    <w:rsid w:val="007F4A79"/>
    <w:rsid w:val="007F4FD3"/>
    <w:rsid w:val="007F5542"/>
    <w:rsid w:val="007F5BB5"/>
    <w:rsid w:val="007F6658"/>
    <w:rsid w:val="007F753F"/>
    <w:rsid w:val="008021CD"/>
    <w:rsid w:val="00802CBD"/>
    <w:rsid w:val="00803915"/>
    <w:rsid w:val="00804E14"/>
    <w:rsid w:val="008051D1"/>
    <w:rsid w:val="008054EB"/>
    <w:rsid w:val="00805718"/>
    <w:rsid w:val="00805A83"/>
    <w:rsid w:val="00805C3A"/>
    <w:rsid w:val="00805D6C"/>
    <w:rsid w:val="00812654"/>
    <w:rsid w:val="00812F2C"/>
    <w:rsid w:val="008145E5"/>
    <w:rsid w:val="00816078"/>
    <w:rsid w:val="00817710"/>
    <w:rsid w:val="008177E3"/>
    <w:rsid w:val="00820E14"/>
    <w:rsid w:val="00821DDF"/>
    <w:rsid w:val="00822C7A"/>
    <w:rsid w:val="00823AA9"/>
    <w:rsid w:val="00824013"/>
    <w:rsid w:val="00825CD8"/>
    <w:rsid w:val="008267CC"/>
    <w:rsid w:val="00826A82"/>
    <w:rsid w:val="00827324"/>
    <w:rsid w:val="00827400"/>
    <w:rsid w:val="0082775F"/>
    <w:rsid w:val="0082785B"/>
    <w:rsid w:val="00830D18"/>
    <w:rsid w:val="008314BC"/>
    <w:rsid w:val="00831EEF"/>
    <w:rsid w:val="00832177"/>
    <w:rsid w:val="00832C2C"/>
    <w:rsid w:val="0083426D"/>
    <w:rsid w:val="008344BB"/>
    <w:rsid w:val="00835EA8"/>
    <w:rsid w:val="00836AD4"/>
    <w:rsid w:val="00837AAE"/>
    <w:rsid w:val="0084245B"/>
    <w:rsid w:val="008424E6"/>
    <w:rsid w:val="008429AD"/>
    <w:rsid w:val="00843CDD"/>
    <w:rsid w:val="008443C0"/>
    <w:rsid w:val="00846883"/>
    <w:rsid w:val="00850C75"/>
    <w:rsid w:val="00850E39"/>
    <w:rsid w:val="00851A02"/>
    <w:rsid w:val="00851B40"/>
    <w:rsid w:val="00851ECC"/>
    <w:rsid w:val="00851FF8"/>
    <w:rsid w:val="0085454C"/>
    <w:rsid w:val="008548DD"/>
    <w:rsid w:val="00854EF2"/>
    <w:rsid w:val="00855173"/>
    <w:rsid w:val="008557D9"/>
    <w:rsid w:val="00855BF7"/>
    <w:rsid w:val="00856214"/>
    <w:rsid w:val="0086027E"/>
    <w:rsid w:val="0086047E"/>
    <w:rsid w:val="0086060E"/>
    <w:rsid w:val="008608D3"/>
    <w:rsid w:val="008618FD"/>
    <w:rsid w:val="00862089"/>
    <w:rsid w:val="00866D5B"/>
    <w:rsid w:val="00866FF5"/>
    <w:rsid w:val="008675CA"/>
    <w:rsid w:val="008677C2"/>
    <w:rsid w:val="00867A3D"/>
    <w:rsid w:val="00870C06"/>
    <w:rsid w:val="00871370"/>
    <w:rsid w:val="00871458"/>
    <w:rsid w:val="00871E3E"/>
    <w:rsid w:val="00872C84"/>
    <w:rsid w:val="00873662"/>
    <w:rsid w:val="0087379B"/>
    <w:rsid w:val="00873B6D"/>
    <w:rsid w:val="00873E1F"/>
    <w:rsid w:val="00874122"/>
    <w:rsid w:val="00874C16"/>
    <w:rsid w:val="0087514B"/>
    <w:rsid w:val="0087648C"/>
    <w:rsid w:val="00876AA7"/>
    <w:rsid w:val="0087784E"/>
    <w:rsid w:val="008779C4"/>
    <w:rsid w:val="00877D2F"/>
    <w:rsid w:val="00877FE5"/>
    <w:rsid w:val="008813C5"/>
    <w:rsid w:val="00881C0F"/>
    <w:rsid w:val="00882165"/>
    <w:rsid w:val="008851DB"/>
    <w:rsid w:val="008856EE"/>
    <w:rsid w:val="008856F3"/>
    <w:rsid w:val="00886D1F"/>
    <w:rsid w:val="00886F1E"/>
    <w:rsid w:val="008871E9"/>
    <w:rsid w:val="00887490"/>
    <w:rsid w:val="00887E6E"/>
    <w:rsid w:val="008903AA"/>
    <w:rsid w:val="0089086C"/>
    <w:rsid w:val="0089095F"/>
    <w:rsid w:val="00891EE1"/>
    <w:rsid w:val="00892968"/>
    <w:rsid w:val="0089369B"/>
    <w:rsid w:val="00893987"/>
    <w:rsid w:val="00895F2D"/>
    <w:rsid w:val="008963EF"/>
    <w:rsid w:val="0089688E"/>
    <w:rsid w:val="00897304"/>
    <w:rsid w:val="008A1013"/>
    <w:rsid w:val="008A148A"/>
    <w:rsid w:val="008A19E0"/>
    <w:rsid w:val="008A1FBE"/>
    <w:rsid w:val="008A4046"/>
    <w:rsid w:val="008A4634"/>
    <w:rsid w:val="008A59B1"/>
    <w:rsid w:val="008A63AE"/>
    <w:rsid w:val="008B134D"/>
    <w:rsid w:val="008B2961"/>
    <w:rsid w:val="008B34CC"/>
    <w:rsid w:val="008B5534"/>
    <w:rsid w:val="008B5AE7"/>
    <w:rsid w:val="008B5DB5"/>
    <w:rsid w:val="008B789A"/>
    <w:rsid w:val="008B7D24"/>
    <w:rsid w:val="008C06D1"/>
    <w:rsid w:val="008C184A"/>
    <w:rsid w:val="008C21DB"/>
    <w:rsid w:val="008C31D7"/>
    <w:rsid w:val="008C5433"/>
    <w:rsid w:val="008C5A8E"/>
    <w:rsid w:val="008C60E9"/>
    <w:rsid w:val="008C64DE"/>
    <w:rsid w:val="008C668E"/>
    <w:rsid w:val="008C6A7F"/>
    <w:rsid w:val="008C6F1B"/>
    <w:rsid w:val="008C6F72"/>
    <w:rsid w:val="008C71AF"/>
    <w:rsid w:val="008D04C4"/>
    <w:rsid w:val="008D1B7C"/>
    <w:rsid w:val="008D214E"/>
    <w:rsid w:val="008D2BA6"/>
    <w:rsid w:val="008D2E99"/>
    <w:rsid w:val="008D482A"/>
    <w:rsid w:val="008D4B97"/>
    <w:rsid w:val="008D5128"/>
    <w:rsid w:val="008D5E4B"/>
    <w:rsid w:val="008D6657"/>
    <w:rsid w:val="008D6955"/>
    <w:rsid w:val="008D72B6"/>
    <w:rsid w:val="008D74F1"/>
    <w:rsid w:val="008E0241"/>
    <w:rsid w:val="008E0362"/>
    <w:rsid w:val="008E17F5"/>
    <w:rsid w:val="008E1F60"/>
    <w:rsid w:val="008E1FF5"/>
    <w:rsid w:val="008E2198"/>
    <w:rsid w:val="008E24E9"/>
    <w:rsid w:val="008E307E"/>
    <w:rsid w:val="008E4C82"/>
    <w:rsid w:val="008E4DB5"/>
    <w:rsid w:val="008E7467"/>
    <w:rsid w:val="008F0EE6"/>
    <w:rsid w:val="008F1B59"/>
    <w:rsid w:val="008F1F17"/>
    <w:rsid w:val="008F2829"/>
    <w:rsid w:val="008F299B"/>
    <w:rsid w:val="008F2A72"/>
    <w:rsid w:val="008F3004"/>
    <w:rsid w:val="008F3138"/>
    <w:rsid w:val="008F496D"/>
    <w:rsid w:val="008F544F"/>
    <w:rsid w:val="008F6056"/>
    <w:rsid w:val="008F69CD"/>
    <w:rsid w:val="008F7795"/>
    <w:rsid w:val="00901DD0"/>
    <w:rsid w:val="00902C07"/>
    <w:rsid w:val="009032C7"/>
    <w:rsid w:val="009037BD"/>
    <w:rsid w:val="00905092"/>
    <w:rsid w:val="00905652"/>
    <w:rsid w:val="00905804"/>
    <w:rsid w:val="00905A57"/>
    <w:rsid w:val="00906CA7"/>
    <w:rsid w:val="009101E2"/>
    <w:rsid w:val="00910A49"/>
    <w:rsid w:val="00911660"/>
    <w:rsid w:val="00911C55"/>
    <w:rsid w:val="00912CED"/>
    <w:rsid w:val="00913C7D"/>
    <w:rsid w:val="009141D7"/>
    <w:rsid w:val="009147E7"/>
    <w:rsid w:val="009149B2"/>
    <w:rsid w:val="00914B09"/>
    <w:rsid w:val="009156C6"/>
    <w:rsid w:val="00915D73"/>
    <w:rsid w:val="00916077"/>
    <w:rsid w:val="0091670F"/>
    <w:rsid w:val="009170A2"/>
    <w:rsid w:val="0091727C"/>
    <w:rsid w:val="0091754C"/>
    <w:rsid w:val="00917995"/>
    <w:rsid w:val="00917DA9"/>
    <w:rsid w:val="00920597"/>
    <w:rsid w:val="009208A6"/>
    <w:rsid w:val="00920A09"/>
    <w:rsid w:val="009221D3"/>
    <w:rsid w:val="00923627"/>
    <w:rsid w:val="00923FA1"/>
    <w:rsid w:val="00924514"/>
    <w:rsid w:val="009256D1"/>
    <w:rsid w:val="009269B8"/>
    <w:rsid w:val="00927316"/>
    <w:rsid w:val="00927C5A"/>
    <w:rsid w:val="00931B0B"/>
    <w:rsid w:val="00931B8C"/>
    <w:rsid w:val="0093281D"/>
    <w:rsid w:val="009331BD"/>
    <w:rsid w:val="00933722"/>
    <w:rsid w:val="00933830"/>
    <w:rsid w:val="00933D12"/>
    <w:rsid w:val="00935AB9"/>
    <w:rsid w:val="00936E91"/>
    <w:rsid w:val="00937065"/>
    <w:rsid w:val="00940285"/>
    <w:rsid w:val="009408DC"/>
    <w:rsid w:val="00940D5A"/>
    <w:rsid w:val="00941FA2"/>
    <w:rsid w:val="00942CC5"/>
    <w:rsid w:val="0094483E"/>
    <w:rsid w:val="00945814"/>
    <w:rsid w:val="00946425"/>
    <w:rsid w:val="00946609"/>
    <w:rsid w:val="00947280"/>
    <w:rsid w:val="0094748D"/>
    <w:rsid w:val="00947E7E"/>
    <w:rsid w:val="00951134"/>
    <w:rsid w:val="0095139A"/>
    <w:rsid w:val="00953E16"/>
    <w:rsid w:val="009542AC"/>
    <w:rsid w:val="00954BD4"/>
    <w:rsid w:val="009560F4"/>
    <w:rsid w:val="00956315"/>
    <w:rsid w:val="00957066"/>
    <w:rsid w:val="00957239"/>
    <w:rsid w:val="0095747C"/>
    <w:rsid w:val="00960090"/>
    <w:rsid w:val="00960A54"/>
    <w:rsid w:val="00963442"/>
    <w:rsid w:val="00963548"/>
    <w:rsid w:val="009638D6"/>
    <w:rsid w:val="00963A9D"/>
    <w:rsid w:val="009664CA"/>
    <w:rsid w:val="00970A3B"/>
    <w:rsid w:val="0097133D"/>
    <w:rsid w:val="009728FA"/>
    <w:rsid w:val="00973564"/>
    <w:rsid w:val="0097408E"/>
    <w:rsid w:val="009741DB"/>
    <w:rsid w:val="00974665"/>
    <w:rsid w:val="009749A2"/>
    <w:rsid w:val="00974BB2"/>
    <w:rsid w:val="00974FA7"/>
    <w:rsid w:val="009756E5"/>
    <w:rsid w:val="00976E00"/>
    <w:rsid w:val="009770B7"/>
    <w:rsid w:val="00977A8C"/>
    <w:rsid w:val="00980766"/>
    <w:rsid w:val="00980C8B"/>
    <w:rsid w:val="00981BDA"/>
    <w:rsid w:val="009824A3"/>
    <w:rsid w:val="00983910"/>
    <w:rsid w:val="00983BAF"/>
    <w:rsid w:val="00983D09"/>
    <w:rsid w:val="0098458F"/>
    <w:rsid w:val="009863A5"/>
    <w:rsid w:val="00986AB1"/>
    <w:rsid w:val="00987A82"/>
    <w:rsid w:val="0099196A"/>
    <w:rsid w:val="009932AC"/>
    <w:rsid w:val="0099570F"/>
    <w:rsid w:val="00997E54"/>
    <w:rsid w:val="009A0525"/>
    <w:rsid w:val="009A12EB"/>
    <w:rsid w:val="009A1795"/>
    <w:rsid w:val="009A1D17"/>
    <w:rsid w:val="009A1DBF"/>
    <w:rsid w:val="009A31F8"/>
    <w:rsid w:val="009A45B2"/>
    <w:rsid w:val="009A4A8C"/>
    <w:rsid w:val="009A4D32"/>
    <w:rsid w:val="009A5779"/>
    <w:rsid w:val="009A619C"/>
    <w:rsid w:val="009A68E6"/>
    <w:rsid w:val="009A7598"/>
    <w:rsid w:val="009B0088"/>
    <w:rsid w:val="009B09FB"/>
    <w:rsid w:val="009B1D10"/>
    <w:rsid w:val="009B1DF8"/>
    <w:rsid w:val="009B3D20"/>
    <w:rsid w:val="009B46FA"/>
    <w:rsid w:val="009B50FD"/>
    <w:rsid w:val="009B52E8"/>
    <w:rsid w:val="009B53EB"/>
    <w:rsid w:val="009B5418"/>
    <w:rsid w:val="009B6531"/>
    <w:rsid w:val="009B65EC"/>
    <w:rsid w:val="009B6677"/>
    <w:rsid w:val="009B699F"/>
    <w:rsid w:val="009C0727"/>
    <w:rsid w:val="009C0759"/>
    <w:rsid w:val="009C0F9B"/>
    <w:rsid w:val="009C147D"/>
    <w:rsid w:val="009C1DB2"/>
    <w:rsid w:val="009C325D"/>
    <w:rsid w:val="009C3C9E"/>
    <w:rsid w:val="009C43FF"/>
    <w:rsid w:val="009C47A2"/>
    <w:rsid w:val="009C492F"/>
    <w:rsid w:val="009C5F17"/>
    <w:rsid w:val="009C65B1"/>
    <w:rsid w:val="009C692F"/>
    <w:rsid w:val="009C7329"/>
    <w:rsid w:val="009C74C9"/>
    <w:rsid w:val="009D2224"/>
    <w:rsid w:val="009D279A"/>
    <w:rsid w:val="009D2FF2"/>
    <w:rsid w:val="009D3226"/>
    <w:rsid w:val="009D3385"/>
    <w:rsid w:val="009E156C"/>
    <w:rsid w:val="009E16A9"/>
    <w:rsid w:val="009E370D"/>
    <w:rsid w:val="009E375F"/>
    <w:rsid w:val="009E3BF1"/>
    <w:rsid w:val="009E3FEC"/>
    <w:rsid w:val="009E5401"/>
    <w:rsid w:val="009E562F"/>
    <w:rsid w:val="009E5CC2"/>
    <w:rsid w:val="009E6A9F"/>
    <w:rsid w:val="009F0A0C"/>
    <w:rsid w:val="009F0E84"/>
    <w:rsid w:val="009F2C7E"/>
    <w:rsid w:val="009F6130"/>
    <w:rsid w:val="009F615D"/>
    <w:rsid w:val="00A0045A"/>
    <w:rsid w:val="00A0050C"/>
    <w:rsid w:val="00A0236E"/>
    <w:rsid w:val="00A02B47"/>
    <w:rsid w:val="00A03A4C"/>
    <w:rsid w:val="00A03CE2"/>
    <w:rsid w:val="00A04421"/>
    <w:rsid w:val="00A050A6"/>
    <w:rsid w:val="00A05B26"/>
    <w:rsid w:val="00A05C74"/>
    <w:rsid w:val="00A06CDF"/>
    <w:rsid w:val="00A07106"/>
    <w:rsid w:val="00A0758F"/>
    <w:rsid w:val="00A10439"/>
    <w:rsid w:val="00A11783"/>
    <w:rsid w:val="00A117B0"/>
    <w:rsid w:val="00A11971"/>
    <w:rsid w:val="00A11E3B"/>
    <w:rsid w:val="00A147BC"/>
    <w:rsid w:val="00A1570A"/>
    <w:rsid w:val="00A1588D"/>
    <w:rsid w:val="00A158B0"/>
    <w:rsid w:val="00A16D7A"/>
    <w:rsid w:val="00A200FA"/>
    <w:rsid w:val="00A211B4"/>
    <w:rsid w:val="00A21203"/>
    <w:rsid w:val="00A219E2"/>
    <w:rsid w:val="00A227A0"/>
    <w:rsid w:val="00A23707"/>
    <w:rsid w:val="00A23EFD"/>
    <w:rsid w:val="00A24209"/>
    <w:rsid w:val="00A25A91"/>
    <w:rsid w:val="00A269C5"/>
    <w:rsid w:val="00A272C6"/>
    <w:rsid w:val="00A2768D"/>
    <w:rsid w:val="00A276AD"/>
    <w:rsid w:val="00A318AF"/>
    <w:rsid w:val="00A321DA"/>
    <w:rsid w:val="00A33B4F"/>
    <w:rsid w:val="00A33DDF"/>
    <w:rsid w:val="00A34547"/>
    <w:rsid w:val="00A36A6B"/>
    <w:rsid w:val="00A36FFD"/>
    <w:rsid w:val="00A376B7"/>
    <w:rsid w:val="00A37D91"/>
    <w:rsid w:val="00A41BF5"/>
    <w:rsid w:val="00A4213A"/>
    <w:rsid w:val="00A42FA9"/>
    <w:rsid w:val="00A4334F"/>
    <w:rsid w:val="00A43F09"/>
    <w:rsid w:val="00A44473"/>
    <w:rsid w:val="00A469E7"/>
    <w:rsid w:val="00A47EC0"/>
    <w:rsid w:val="00A51AEB"/>
    <w:rsid w:val="00A52133"/>
    <w:rsid w:val="00A52AE2"/>
    <w:rsid w:val="00A535AD"/>
    <w:rsid w:val="00A53ADF"/>
    <w:rsid w:val="00A548ED"/>
    <w:rsid w:val="00A54D5B"/>
    <w:rsid w:val="00A560E1"/>
    <w:rsid w:val="00A56596"/>
    <w:rsid w:val="00A5686F"/>
    <w:rsid w:val="00A56C99"/>
    <w:rsid w:val="00A604A4"/>
    <w:rsid w:val="00A60915"/>
    <w:rsid w:val="00A63294"/>
    <w:rsid w:val="00A638E4"/>
    <w:rsid w:val="00A63A01"/>
    <w:rsid w:val="00A64A13"/>
    <w:rsid w:val="00A6590F"/>
    <w:rsid w:val="00A65B20"/>
    <w:rsid w:val="00A6605B"/>
    <w:rsid w:val="00A66977"/>
    <w:rsid w:val="00A66ADC"/>
    <w:rsid w:val="00A6760E"/>
    <w:rsid w:val="00A70613"/>
    <w:rsid w:val="00A7118B"/>
    <w:rsid w:val="00A7147D"/>
    <w:rsid w:val="00A719AE"/>
    <w:rsid w:val="00A724EC"/>
    <w:rsid w:val="00A72612"/>
    <w:rsid w:val="00A732F3"/>
    <w:rsid w:val="00A7485C"/>
    <w:rsid w:val="00A767BA"/>
    <w:rsid w:val="00A76AC4"/>
    <w:rsid w:val="00A80BF4"/>
    <w:rsid w:val="00A812CF"/>
    <w:rsid w:val="00A81B15"/>
    <w:rsid w:val="00A81D35"/>
    <w:rsid w:val="00A826DF"/>
    <w:rsid w:val="00A82C0D"/>
    <w:rsid w:val="00A83447"/>
    <w:rsid w:val="00A837FF"/>
    <w:rsid w:val="00A83E8F"/>
    <w:rsid w:val="00A846DF"/>
    <w:rsid w:val="00A84DC8"/>
    <w:rsid w:val="00A85049"/>
    <w:rsid w:val="00A85DBC"/>
    <w:rsid w:val="00A85DF4"/>
    <w:rsid w:val="00A87BA2"/>
    <w:rsid w:val="00A87FEB"/>
    <w:rsid w:val="00A9047D"/>
    <w:rsid w:val="00A90F7B"/>
    <w:rsid w:val="00A92015"/>
    <w:rsid w:val="00A93F9F"/>
    <w:rsid w:val="00A9420E"/>
    <w:rsid w:val="00A95586"/>
    <w:rsid w:val="00A9604B"/>
    <w:rsid w:val="00A96AFE"/>
    <w:rsid w:val="00A97292"/>
    <w:rsid w:val="00A97648"/>
    <w:rsid w:val="00AA1CFD"/>
    <w:rsid w:val="00AA1EA8"/>
    <w:rsid w:val="00AA2239"/>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793"/>
    <w:rsid w:val="00AB5A2F"/>
    <w:rsid w:val="00AB61EF"/>
    <w:rsid w:val="00AB6A84"/>
    <w:rsid w:val="00AB6F00"/>
    <w:rsid w:val="00AB76BB"/>
    <w:rsid w:val="00AB7BEA"/>
    <w:rsid w:val="00AC27DB"/>
    <w:rsid w:val="00AC29A5"/>
    <w:rsid w:val="00AC2F81"/>
    <w:rsid w:val="00AC38B0"/>
    <w:rsid w:val="00AC4985"/>
    <w:rsid w:val="00AC6D6B"/>
    <w:rsid w:val="00AC789A"/>
    <w:rsid w:val="00AD0353"/>
    <w:rsid w:val="00AD1085"/>
    <w:rsid w:val="00AD21F0"/>
    <w:rsid w:val="00AD3BD4"/>
    <w:rsid w:val="00AD3D90"/>
    <w:rsid w:val="00AD3F9F"/>
    <w:rsid w:val="00AD3FB9"/>
    <w:rsid w:val="00AD47A8"/>
    <w:rsid w:val="00AD5247"/>
    <w:rsid w:val="00AD54D9"/>
    <w:rsid w:val="00AD6F07"/>
    <w:rsid w:val="00AD7736"/>
    <w:rsid w:val="00AD785D"/>
    <w:rsid w:val="00AD7AC3"/>
    <w:rsid w:val="00AE2F52"/>
    <w:rsid w:val="00AE3DDA"/>
    <w:rsid w:val="00AE6078"/>
    <w:rsid w:val="00AE6F9B"/>
    <w:rsid w:val="00AE70D4"/>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CBE"/>
    <w:rsid w:val="00AF7F16"/>
    <w:rsid w:val="00B00012"/>
    <w:rsid w:val="00B00428"/>
    <w:rsid w:val="00B01D8B"/>
    <w:rsid w:val="00B02479"/>
    <w:rsid w:val="00B02FD3"/>
    <w:rsid w:val="00B04223"/>
    <w:rsid w:val="00B0439B"/>
    <w:rsid w:val="00B0526C"/>
    <w:rsid w:val="00B058F4"/>
    <w:rsid w:val="00B05B1F"/>
    <w:rsid w:val="00B0689C"/>
    <w:rsid w:val="00B072AB"/>
    <w:rsid w:val="00B078E9"/>
    <w:rsid w:val="00B1071A"/>
    <w:rsid w:val="00B10C2F"/>
    <w:rsid w:val="00B114E5"/>
    <w:rsid w:val="00B15D17"/>
    <w:rsid w:val="00B163F8"/>
    <w:rsid w:val="00B17F9F"/>
    <w:rsid w:val="00B20B05"/>
    <w:rsid w:val="00B21F27"/>
    <w:rsid w:val="00B23797"/>
    <w:rsid w:val="00B2472D"/>
    <w:rsid w:val="00B252F4"/>
    <w:rsid w:val="00B2549F"/>
    <w:rsid w:val="00B264E2"/>
    <w:rsid w:val="00B267DD"/>
    <w:rsid w:val="00B26B54"/>
    <w:rsid w:val="00B26D08"/>
    <w:rsid w:val="00B30D77"/>
    <w:rsid w:val="00B349A0"/>
    <w:rsid w:val="00B35C4B"/>
    <w:rsid w:val="00B35DB2"/>
    <w:rsid w:val="00B368CC"/>
    <w:rsid w:val="00B36DD9"/>
    <w:rsid w:val="00B40F9C"/>
    <w:rsid w:val="00B429D4"/>
    <w:rsid w:val="00B43B4F"/>
    <w:rsid w:val="00B4479B"/>
    <w:rsid w:val="00B45150"/>
    <w:rsid w:val="00B4570D"/>
    <w:rsid w:val="00B45ABA"/>
    <w:rsid w:val="00B45E26"/>
    <w:rsid w:val="00B462D1"/>
    <w:rsid w:val="00B47CC7"/>
    <w:rsid w:val="00B47D80"/>
    <w:rsid w:val="00B505F6"/>
    <w:rsid w:val="00B51623"/>
    <w:rsid w:val="00B51652"/>
    <w:rsid w:val="00B5204E"/>
    <w:rsid w:val="00B52799"/>
    <w:rsid w:val="00B536CC"/>
    <w:rsid w:val="00B536E2"/>
    <w:rsid w:val="00B53DAF"/>
    <w:rsid w:val="00B56220"/>
    <w:rsid w:val="00B57265"/>
    <w:rsid w:val="00B57C8A"/>
    <w:rsid w:val="00B57F65"/>
    <w:rsid w:val="00B605E1"/>
    <w:rsid w:val="00B613CA"/>
    <w:rsid w:val="00B614F6"/>
    <w:rsid w:val="00B61665"/>
    <w:rsid w:val="00B633AE"/>
    <w:rsid w:val="00B65009"/>
    <w:rsid w:val="00B65CBE"/>
    <w:rsid w:val="00B665D2"/>
    <w:rsid w:val="00B6737C"/>
    <w:rsid w:val="00B70B36"/>
    <w:rsid w:val="00B714C8"/>
    <w:rsid w:val="00B715E1"/>
    <w:rsid w:val="00B71641"/>
    <w:rsid w:val="00B7214D"/>
    <w:rsid w:val="00B73E95"/>
    <w:rsid w:val="00B74372"/>
    <w:rsid w:val="00B75C35"/>
    <w:rsid w:val="00B7653E"/>
    <w:rsid w:val="00B77F06"/>
    <w:rsid w:val="00B80042"/>
    <w:rsid w:val="00B80283"/>
    <w:rsid w:val="00B80954"/>
    <w:rsid w:val="00B8095F"/>
    <w:rsid w:val="00B80B0C"/>
    <w:rsid w:val="00B80B11"/>
    <w:rsid w:val="00B81AF5"/>
    <w:rsid w:val="00B81D09"/>
    <w:rsid w:val="00B82537"/>
    <w:rsid w:val="00B8273C"/>
    <w:rsid w:val="00B836E1"/>
    <w:rsid w:val="00B841DE"/>
    <w:rsid w:val="00B8446C"/>
    <w:rsid w:val="00B84C49"/>
    <w:rsid w:val="00B867FD"/>
    <w:rsid w:val="00B87725"/>
    <w:rsid w:val="00B87B16"/>
    <w:rsid w:val="00B90552"/>
    <w:rsid w:val="00B91673"/>
    <w:rsid w:val="00B91DFF"/>
    <w:rsid w:val="00B92060"/>
    <w:rsid w:val="00B92D0D"/>
    <w:rsid w:val="00B941B6"/>
    <w:rsid w:val="00B97155"/>
    <w:rsid w:val="00B9781C"/>
    <w:rsid w:val="00B97FCE"/>
    <w:rsid w:val="00BA0B3E"/>
    <w:rsid w:val="00BA2002"/>
    <w:rsid w:val="00BA259A"/>
    <w:rsid w:val="00BA259C"/>
    <w:rsid w:val="00BA29D3"/>
    <w:rsid w:val="00BA307F"/>
    <w:rsid w:val="00BA3210"/>
    <w:rsid w:val="00BA3BA3"/>
    <w:rsid w:val="00BA45F7"/>
    <w:rsid w:val="00BA5280"/>
    <w:rsid w:val="00BA54B1"/>
    <w:rsid w:val="00BA6030"/>
    <w:rsid w:val="00BA6AF8"/>
    <w:rsid w:val="00BA7056"/>
    <w:rsid w:val="00BA757A"/>
    <w:rsid w:val="00BB0946"/>
    <w:rsid w:val="00BB14F1"/>
    <w:rsid w:val="00BB286F"/>
    <w:rsid w:val="00BB2978"/>
    <w:rsid w:val="00BB2BAB"/>
    <w:rsid w:val="00BB5245"/>
    <w:rsid w:val="00BB572E"/>
    <w:rsid w:val="00BB74FD"/>
    <w:rsid w:val="00BB7B26"/>
    <w:rsid w:val="00BC13D8"/>
    <w:rsid w:val="00BC1696"/>
    <w:rsid w:val="00BC1902"/>
    <w:rsid w:val="00BC2723"/>
    <w:rsid w:val="00BC38C3"/>
    <w:rsid w:val="00BC3BFA"/>
    <w:rsid w:val="00BC4368"/>
    <w:rsid w:val="00BC490E"/>
    <w:rsid w:val="00BC4C12"/>
    <w:rsid w:val="00BC5982"/>
    <w:rsid w:val="00BC64C6"/>
    <w:rsid w:val="00BC6966"/>
    <w:rsid w:val="00BD0C19"/>
    <w:rsid w:val="00BD14D5"/>
    <w:rsid w:val="00BD1572"/>
    <w:rsid w:val="00BD190A"/>
    <w:rsid w:val="00BD2420"/>
    <w:rsid w:val="00BD3EEA"/>
    <w:rsid w:val="00BD4E6B"/>
    <w:rsid w:val="00BD52F1"/>
    <w:rsid w:val="00BD5C5F"/>
    <w:rsid w:val="00BD6404"/>
    <w:rsid w:val="00BE178E"/>
    <w:rsid w:val="00BE181D"/>
    <w:rsid w:val="00BE2412"/>
    <w:rsid w:val="00BE2F74"/>
    <w:rsid w:val="00BE3368"/>
    <w:rsid w:val="00BE33AE"/>
    <w:rsid w:val="00BE40FD"/>
    <w:rsid w:val="00BE4692"/>
    <w:rsid w:val="00BE59A6"/>
    <w:rsid w:val="00BE72D1"/>
    <w:rsid w:val="00BF046F"/>
    <w:rsid w:val="00BF24FC"/>
    <w:rsid w:val="00BF30D5"/>
    <w:rsid w:val="00BF4B15"/>
    <w:rsid w:val="00BF5743"/>
    <w:rsid w:val="00BF6F20"/>
    <w:rsid w:val="00BF6FE4"/>
    <w:rsid w:val="00BF784B"/>
    <w:rsid w:val="00C00337"/>
    <w:rsid w:val="00C019F0"/>
    <w:rsid w:val="00C01BCC"/>
    <w:rsid w:val="00C01D50"/>
    <w:rsid w:val="00C0249D"/>
    <w:rsid w:val="00C02C19"/>
    <w:rsid w:val="00C02EB6"/>
    <w:rsid w:val="00C04FEA"/>
    <w:rsid w:val="00C0537C"/>
    <w:rsid w:val="00C056DC"/>
    <w:rsid w:val="00C057E7"/>
    <w:rsid w:val="00C10EA0"/>
    <w:rsid w:val="00C1146F"/>
    <w:rsid w:val="00C11C37"/>
    <w:rsid w:val="00C1300C"/>
    <w:rsid w:val="00C1329B"/>
    <w:rsid w:val="00C13394"/>
    <w:rsid w:val="00C1390E"/>
    <w:rsid w:val="00C13B21"/>
    <w:rsid w:val="00C13EAE"/>
    <w:rsid w:val="00C17202"/>
    <w:rsid w:val="00C17BA6"/>
    <w:rsid w:val="00C21796"/>
    <w:rsid w:val="00C21A35"/>
    <w:rsid w:val="00C22813"/>
    <w:rsid w:val="00C2329C"/>
    <w:rsid w:val="00C239B8"/>
    <w:rsid w:val="00C26DCA"/>
    <w:rsid w:val="00C3054F"/>
    <w:rsid w:val="00C31283"/>
    <w:rsid w:val="00C31E51"/>
    <w:rsid w:val="00C32273"/>
    <w:rsid w:val="00C33C48"/>
    <w:rsid w:val="00C340E5"/>
    <w:rsid w:val="00C34100"/>
    <w:rsid w:val="00C35477"/>
    <w:rsid w:val="00C35825"/>
    <w:rsid w:val="00C35AA7"/>
    <w:rsid w:val="00C36208"/>
    <w:rsid w:val="00C36968"/>
    <w:rsid w:val="00C42AFF"/>
    <w:rsid w:val="00C43BA1"/>
    <w:rsid w:val="00C43DAB"/>
    <w:rsid w:val="00C43EFB"/>
    <w:rsid w:val="00C446A7"/>
    <w:rsid w:val="00C45B48"/>
    <w:rsid w:val="00C46364"/>
    <w:rsid w:val="00C46C00"/>
    <w:rsid w:val="00C47F08"/>
    <w:rsid w:val="00C514C7"/>
    <w:rsid w:val="00C516EC"/>
    <w:rsid w:val="00C52B41"/>
    <w:rsid w:val="00C536FB"/>
    <w:rsid w:val="00C5455C"/>
    <w:rsid w:val="00C54C1D"/>
    <w:rsid w:val="00C55064"/>
    <w:rsid w:val="00C558AB"/>
    <w:rsid w:val="00C559E8"/>
    <w:rsid w:val="00C55C7B"/>
    <w:rsid w:val="00C565F3"/>
    <w:rsid w:val="00C5690D"/>
    <w:rsid w:val="00C570AD"/>
    <w:rsid w:val="00C5739F"/>
    <w:rsid w:val="00C57CF0"/>
    <w:rsid w:val="00C60ACF"/>
    <w:rsid w:val="00C61589"/>
    <w:rsid w:val="00C624E8"/>
    <w:rsid w:val="00C642EB"/>
    <w:rsid w:val="00C6448D"/>
    <w:rsid w:val="00C64694"/>
    <w:rsid w:val="00C65654"/>
    <w:rsid w:val="00C6567A"/>
    <w:rsid w:val="00C65891"/>
    <w:rsid w:val="00C66191"/>
    <w:rsid w:val="00C66F39"/>
    <w:rsid w:val="00C6768A"/>
    <w:rsid w:val="00C724D3"/>
    <w:rsid w:val="00C73226"/>
    <w:rsid w:val="00C73664"/>
    <w:rsid w:val="00C736B0"/>
    <w:rsid w:val="00C7381D"/>
    <w:rsid w:val="00C73EB2"/>
    <w:rsid w:val="00C75B4F"/>
    <w:rsid w:val="00C763B1"/>
    <w:rsid w:val="00C767D1"/>
    <w:rsid w:val="00C768DB"/>
    <w:rsid w:val="00C76F1B"/>
    <w:rsid w:val="00C77DD9"/>
    <w:rsid w:val="00C77F3F"/>
    <w:rsid w:val="00C82BDF"/>
    <w:rsid w:val="00C85354"/>
    <w:rsid w:val="00C86518"/>
    <w:rsid w:val="00C867AB"/>
    <w:rsid w:val="00C86ABA"/>
    <w:rsid w:val="00C86F46"/>
    <w:rsid w:val="00C87321"/>
    <w:rsid w:val="00C878DC"/>
    <w:rsid w:val="00C87C1D"/>
    <w:rsid w:val="00C91067"/>
    <w:rsid w:val="00C91F45"/>
    <w:rsid w:val="00C92EE0"/>
    <w:rsid w:val="00C93F72"/>
    <w:rsid w:val="00C943F3"/>
    <w:rsid w:val="00C94B0E"/>
    <w:rsid w:val="00C9593C"/>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33C7"/>
    <w:rsid w:val="00CB359F"/>
    <w:rsid w:val="00CB4B5B"/>
    <w:rsid w:val="00CB5071"/>
    <w:rsid w:val="00CB596B"/>
    <w:rsid w:val="00CC0998"/>
    <w:rsid w:val="00CC0AE4"/>
    <w:rsid w:val="00CC25B4"/>
    <w:rsid w:val="00CC287A"/>
    <w:rsid w:val="00CC2E7B"/>
    <w:rsid w:val="00CC2EDC"/>
    <w:rsid w:val="00CC351C"/>
    <w:rsid w:val="00CC42B9"/>
    <w:rsid w:val="00CC494F"/>
    <w:rsid w:val="00CC4AFB"/>
    <w:rsid w:val="00CC5F29"/>
    <w:rsid w:val="00CC66C5"/>
    <w:rsid w:val="00CC69C8"/>
    <w:rsid w:val="00CC77A2"/>
    <w:rsid w:val="00CC77BC"/>
    <w:rsid w:val="00CC7AEA"/>
    <w:rsid w:val="00CD02D7"/>
    <w:rsid w:val="00CD0F39"/>
    <w:rsid w:val="00CD2301"/>
    <w:rsid w:val="00CD2B07"/>
    <w:rsid w:val="00CD5914"/>
    <w:rsid w:val="00CD6A1B"/>
    <w:rsid w:val="00CE0A7F"/>
    <w:rsid w:val="00CE1718"/>
    <w:rsid w:val="00CE32A3"/>
    <w:rsid w:val="00CE4029"/>
    <w:rsid w:val="00CE5DC8"/>
    <w:rsid w:val="00CE64A0"/>
    <w:rsid w:val="00CE6875"/>
    <w:rsid w:val="00CF0623"/>
    <w:rsid w:val="00CF1DB7"/>
    <w:rsid w:val="00CF1F3B"/>
    <w:rsid w:val="00CF293E"/>
    <w:rsid w:val="00CF4156"/>
    <w:rsid w:val="00CF5D73"/>
    <w:rsid w:val="00CF72B1"/>
    <w:rsid w:val="00CF7F1D"/>
    <w:rsid w:val="00D01410"/>
    <w:rsid w:val="00D01D33"/>
    <w:rsid w:val="00D023B3"/>
    <w:rsid w:val="00D03D00"/>
    <w:rsid w:val="00D05168"/>
    <w:rsid w:val="00D05C30"/>
    <w:rsid w:val="00D067A8"/>
    <w:rsid w:val="00D06860"/>
    <w:rsid w:val="00D079E7"/>
    <w:rsid w:val="00D106C7"/>
    <w:rsid w:val="00D11359"/>
    <w:rsid w:val="00D1259C"/>
    <w:rsid w:val="00D142BA"/>
    <w:rsid w:val="00D14B0D"/>
    <w:rsid w:val="00D15177"/>
    <w:rsid w:val="00D1566A"/>
    <w:rsid w:val="00D15E37"/>
    <w:rsid w:val="00D16B45"/>
    <w:rsid w:val="00D17607"/>
    <w:rsid w:val="00D21020"/>
    <w:rsid w:val="00D2167A"/>
    <w:rsid w:val="00D21B70"/>
    <w:rsid w:val="00D230DE"/>
    <w:rsid w:val="00D23538"/>
    <w:rsid w:val="00D24D31"/>
    <w:rsid w:val="00D2721E"/>
    <w:rsid w:val="00D27537"/>
    <w:rsid w:val="00D2782C"/>
    <w:rsid w:val="00D27ACB"/>
    <w:rsid w:val="00D31682"/>
    <w:rsid w:val="00D3188C"/>
    <w:rsid w:val="00D31995"/>
    <w:rsid w:val="00D32D11"/>
    <w:rsid w:val="00D33311"/>
    <w:rsid w:val="00D34527"/>
    <w:rsid w:val="00D34FA0"/>
    <w:rsid w:val="00D35377"/>
    <w:rsid w:val="00D35DAB"/>
    <w:rsid w:val="00D35F9B"/>
    <w:rsid w:val="00D3667C"/>
    <w:rsid w:val="00D36B69"/>
    <w:rsid w:val="00D36CCE"/>
    <w:rsid w:val="00D376E3"/>
    <w:rsid w:val="00D402BE"/>
    <w:rsid w:val="00D408DD"/>
    <w:rsid w:val="00D40DF3"/>
    <w:rsid w:val="00D417C6"/>
    <w:rsid w:val="00D426A6"/>
    <w:rsid w:val="00D42C53"/>
    <w:rsid w:val="00D44F81"/>
    <w:rsid w:val="00D451F4"/>
    <w:rsid w:val="00D4570E"/>
    <w:rsid w:val="00D458C7"/>
    <w:rsid w:val="00D45D72"/>
    <w:rsid w:val="00D464E4"/>
    <w:rsid w:val="00D46658"/>
    <w:rsid w:val="00D47A39"/>
    <w:rsid w:val="00D47CF2"/>
    <w:rsid w:val="00D500DE"/>
    <w:rsid w:val="00D519E9"/>
    <w:rsid w:val="00D520E4"/>
    <w:rsid w:val="00D5251E"/>
    <w:rsid w:val="00D539E0"/>
    <w:rsid w:val="00D575DD"/>
    <w:rsid w:val="00D57C1C"/>
    <w:rsid w:val="00D57DFA"/>
    <w:rsid w:val="00D60689"/>
    <w:rsid w:val="00D61050"/>
    <w:rsid w:val="00D651E8"/>
    <w:rsid w:val="00D65BEB"/>
    <w:rsid w:val="00D65EC2"/>
    <w:rsid w:val="00D679B2"/>
    <w:rsid w:val="00D7094A"/>
    <w:rsid w:val="00D709CE"/>
    <w:rsid w:val="00D70F51"/>
    <w:rsid w:val="00D712B7"/>
    <w:rsid w:val="00D7153E"/>
    <w:rsid w:val="00D71F73"/>
    <w:rsid w:val="00D726C9"/>
    <w:rsid w:val="00D7281F"/>
    <w:rsid w:val="00D72848"/>
    <w:rsid w:val="00D72EAB"/>
    <w:rsid w:val="00D730EC"/>
    <w:rsid w:val="00D737E0"/>
    <w:rsid w:val="00D74C6A"/>
    <w:rsid w:val="00D74CE2"/>
    <w:rsid w:val="00D75293"/>
    <w:rsid w:val="00D76194"/>
    <w:rsid w:val="00D76CCE"/>
    <w:rsid w:val="00D777BE"/>
    <w:rsid w:val="00D80786"/>
    <w:rsid w:val="00D811A4"/>
    <w:rsid w:val="00D81CAB"/>
    <w:rsid w:val="00D81CF5"/>
    <w:rsid w:val="00D82A65"/>
    <w:rsid w:val="00D841F5"/>
    <w:rsid w:val="00D8576F"/>
    <w:rsid w:val="00D8677F"/>
    <w:rsid w:val="00D86CB4"/>
    <w:rsid w:val="00D87D86"/>
    <w:rsid w:val="00D91212"/>
    <w:rsid w:val="00D91ED1"/>
    <w:rsid w:val="00D93D02"/>
    <w:rsid w:val="00D94582"/>
    <w:rsid w:val="00D9600A"/>
    <w:rsid w:val="00D9638E"/>
    <w:rsid w:val="00D96C26"/>
    <w:rsid w:val="00D96EB4"/>
    <w:rsid w:val="00D97CD9"/>
    <w:rsid w:val="00D97F0C"/>
    <w:rsid w:val="00DA17CD"/>
    <w:rsid w:val="00DA1D8A"/>
    <w:rsid w:val="00DA1FC3"/>
    <w:rsid w:val="00DA21AB"/>
    <w:rsid w:val="00DA2F2B"/>
    <w:rsid w:val="00DA3143"/>
    <w:rsid w:val="00DA3A86"/>
    <w:rsid w:val="00DA3EEA"/>
    <w:rsid w:val="00DA4298"/>
    <w:rsid w:val="00DA4CC9"/>
    <w:rsid w:val="00DA640B"/>
    <w:rsid w:val="00DA65B0"/>
    <w:rsid w:val="00DA6E8D"/>
    <w:rsid w:val="00DA6F4C"/>
    <w:rsid w:val="00DA7772"/>
    <w:rsid w:val="00DB30BC"/>
    <w:rsid w:val="00DB3477"/>
    <w:rsid w:val="00DB3AE6"/>
    <w:rsid w:val="00DB4296"/>
    <w:rsid w:val="00DB49AE"/>
    <w:rsid w:val="00DB4AF0"/>
    <w:rsid w:val="00DB62AA"/>
    <w:rsid w:val="00DB6320"/>
    <w:rsid w:val="00DB7D2A"/>
    <w:rsid w:val="00DC2FDC"/>
    <w:rsid w:val="00DC34E1"/>
    <w:rsid w:val="00DC4585"/>
    <w:rsid w:val="00DC4CC6"/>
    <w:rsid w:val="00DC4D4A"/>
    <w:rsid w:val="00DC5397"/>
    <w:rsid w:val="00DC5D77"/>
    <w:rsid w:val="00DC5E0F"/>
    <w:rsid w:val="00DC68ED"/>
    <w:rsid w:val="00DC6A2C"/>
    <w:rsid w:val="00DC74C1"/>
    <w:rsid w:val="00DC77DC"/>
    <w:rsid w:val="00DC781F"/>
    <w:rsid w:val="00DD00FB"/>
    <w:rsid w:val="00DD0C2C"/>
    <w:rsid w:val="00DD17AE"/>
    <w:rsid w:val="00DD20A2"/>
    <w:rsid w:val="00DD28BC"/>
    <w:rsid w:val="00DD3149"/>
    <w:rsid w:val="00DD6370"/>
    <w:rsid w:val="00DD74A0"/>
    <w:rsid w:val="00DE2688"/>
    <w:rsid w:val="00DE31F0"/>
    <w:rsid w:val="00DE3B55"/>
    <w:rsid w:val="00DE3D1C"/>
    <w:rsid w:val="00DE3E26"/>
    <w:rsid w:val="00DE6290"/>
    <w:rsid w:val="00DE6858"/>
    <w:rsid w:val="00DF13CF"/>
    <w:rsid w:val="00DF25F8"/>
    <w:rsid w:val="00DF2B17"/>
    <w:rsid w:val="00DF2E94"/>
    <w:rsid w:val="00DF2F61"/>
    <w:rsid w:val="00DF4684"/>
    <w:rsid w:val="00DF48A1"/>
    <w:rsid w:val="00DF48E5"/>
    <w:rsid w:val="00DF523D"/>
    <w:rsid w:val="00DF6C20"/>
    <w:rsid w:val="00DF72F8"/>
    <w:rsid w:val="00DF7624"/>
    <w:rsid w:val="00E0122F"/>
    <w:rsid w:val="00E01CC3"/>
    <w:rsid w:val="00E0227D"/>
    <w:rsid w:val="00E02BB8"/>
    <w:rsid w:val="00E04B84"/>
    <w:rsid w:val="00E04DD1"/>
    <w:rsid w:val="00E0603D"/>
    <w:rsid w:val="00E06CFB"/>
    <w:rsid w:val="00E06FDA"/>
    <w:rsid w:val="00E07164"/>
    <w:rsid w:val="00E071D1"/>
    <w:rsid w:val="00E07E5A"/>
    <w:rsid w:val="00E1068A"/>
    <w:rsid w:val="00E10B7F"/>
    <w:rsid w:val="00E12E8C"/>
    <w:rsid w:val="00E15045"/>
    <w:rsid w:val="00E154D7"/>
    <w:rsid w:val="00E160A5"/>
    <w:rsid w:val="00E16574"/>
    <w:rsid w:val="00E1713D"/>
    <w:rsid w:val="00E17AF1"/>
    <w:rsid w:val="00E20A43"/>
    <w:rsid w:val="00E20B0F"/>
    <w:rsid w:val="00E2148D"/>
    <w:rsid w:val="00E21AA0"/>
    <w:rsid w:val="00E22157"/>
    <w:rsid w:val="00E221F6"/>
    <w:rsid w:val="00E235F2"/>
    <w:rsid w:val="00E23898"/>
    <w:rsid w:val="00E2410B"/>
    <w:rsid w:val="00E26085"/>
    <w:rsid w:val="00E26909"/>
    <w:rsid w:val="00E30A17"/>
    <w:rsid w:val="00E310B4"/>
    <w:rsid w:val="00E312B4"/>
    <w:rsid w:val="00E314C5"/>
    <w:rsid w:val="00E31D98"/>
    <w:rsid w:val="00E321A6"/>
    <w:rsid w:val="00E32E9F"/>
    <w:rsid w:val="00E33CD2"/>
    <w:rsid w:val="00E36255"/>
    <w:rsid w:val="00E3627E"/>
    <w:rsid w:val="00E37058"/>
    <w:rsid w:val="00E408C2"/>
    <w:rsid w:val="00E4092C"/>
    <w:rsid w:val="00E40E90"/>
    <w:rsid w:val="00E4303D"/>
    <w:rsid w:val="00E456FF"/>
    <w:rsid w:val="00E45FDC"/>
    <w:rsid w:val="00E46A4D"/>
    <w:rsid w:val="00E472F8"/>
    <w:rsid w:val="00E50AE3"/>
    <w:rsid w:val="00E50C07"/>
    <w:rsid w:val="00E50E23"/>
    <w:rsid w:val="00E51FC4"/>
    <w:rsid w:val="00E5240C"/>
    <w:rsid w:val="00E531EB"/>
    <w:rsid w:val="00E5392F"/>
    <w:rsid w:val="00E5457C"/>
    <w:rsid w:val="00E54874"/>
    <w:rsid w:val="00E54B6F"/>
    <w:rsid w:val="00E55ACA"/>
    <w:rsid w:val="00E56253"/>
    <w:rsid w:val="00E57B74"/>
    <w:rsid w:val="00E618F2"/>
    <w:rsid w:val="00E618FF"/>
    <w:rsid w:val="00E619A5"/>
    <w:rsid w:val="00E625FE"/>
    <w:rsid w:val="00E62B51"/>
    <w:rsid w:val="00E64740"/>
    <w:rsid w:val="00E661FF"/>
    <w:rsid w:val="00E665D4"/>
    <w:rsid w:val="00E67B6A"/>
    <w:rsid w:val="00E70136"/>
    <w:rsid w:val="00E70C6E"/>
    <w:rsid w:val="00E71093"/>
    <w:rsid w:val="00E71A93"/>
    <w:rsid w:val="00E726EB"/>
    <w:rsid w:val="00E72CE3"/>
    <w:rsid w:val="00E731A9"/>
    <w:rsid w:val="00E74EF9"/>
    <w:rsid w:val="00E760DC"/>
    <w:rsid w:val="00E80B52"/>
    <w:rsid w:val="00E8135F"/>
    <w:rsid w:val="00E81AE6"/>
    <w:rsid w:val="00E824C3"/>
    <w:rsid w:val="00E82DE6"/>
    <w:rsid w:val="00E83497"/>
    <w:rsid w:val="00E837F8"/>
    <w:rsid w:val="00E83CE9"/>
    <w:rsid w:val="00E83DFD"/>
    <w:rsid w:val="00E840B3"/>
    <w:rsid w:val="00E8572B"/>
    <w:rsid w:val="00E8629F"/>
    <w:rsid w:val="00E86BAF"/>
    <w:rsid w:val="00E90EF6"/>
    <w:rsid w:val="00E91008"/>
    <w:rsid w:val="00E91564"/>
    <w:rsid w:val="00E9224D"/>
    <w:rsid w:val="00E93515"/>
    <w:rsid w:val="00E9374E"/>
    <w:rsid w:val="00E93FA9"/>
    <w:rsid w:val="00E94F54"/>
    <w:rsid w:val="00E9584C"/>
    <w:rsid w:val="00E979A5"/>
    <w:rsid w:val="00E97AEF"/>
    <w:rsid w:val="00EA02F0"/>
    <w:rsid w:val="00EA1111"/>
    <w:rsid w:val="00EA2F0A"/>
    <w:rsid w:val="00EA3B4F"/>
    <w:rsid w:val="00EA3C24"/>
    <w:rsid w:val="00EA3FC7"/>
    <w:rsid w:val="00EA5376"/>
    <w:rsid w:val="00EA5600"/>
    <w:rsid w:val="00EA566D"/>
    <w:rsid w:val="00EA62E8"/>
    <w:rsid w:val="00EA6575"/>
    <w:rsid w:val="00EA665E"/>
    <w:rsid w:val="00EA73DF"/>
    <w:rsid w:val="00EB11E3"/>
    <w:rsid w:val="00EB1455"/>
    <w:rsid w:val="00EB1A94"/>
    <w:rsid w:val="00EB2374"/>
    <w:rsid w:val="00EB2712"/>
    <w:rsid w:val="00EB2DD9"/>
    <w:rsid w:val="00EB335C"/>
    <w:rsid w:val="00EB55B4"/>
    <w:rsid w:val="00EB5A8C"/>
    <w:rsid w:val="00EB5EA7"/>
    <w:rsid w:val="00EB61AE"/>
    <w:rsid w:val="00EB6300"/>
    <w:rsid w:val="00EB6549"/>
    <w:rsid w:val="00EB6991"/>
    <w:rsid w:val="00EB6B9A"/>
    <w:rsid w:val="00EB7DDE"/>
    <w:rsid w:val="00EC1A60"/>
    <w:rsid w:val="00EC1D14"/>
    <w:rsid w:val="00EC322D"/>
    <w:rsid w:val="00EC3D3C"/>
    <w:rsid w:val="00EC4741"/>
    <w:rsid w:val="00EC5CC5"/>
    <w:rsid w:val="00ED014D"/>
    <w:rsid w:val="00ED0888"/>
    <w:rsid w:val="00ED0C0C"/>
    <w:rsid w:val="00ED2413"/>
    <w:rsid w:val="00ED3307"/>
    <w:rsid w:val="00ED4182"/>
    <w:rsid w:val="00ED4DDA"/>
    <w:rsid w:val="00ED4E8B"/>
    <w:rsid w:val="00ED58BF"/>
    <w:rsid w:val="00ED638C"/>
    <w:rsid w:val="00EE14C9"/>
    <w:rsid w:val="00EE1C77"/>
    <w:rsid w:val="00EE362E"/>
    <w:rsid w:val="00EE4234"/>
    <w:rsid w:val="00EE5674"/>
    <w:rsid w:val="00EE65E8"/>
    <w:rsid w:val="00EE6F05"/>
    <w:rsid w:val="00EF0B96"/>
    <w:rsid w:val="00EF27E7"/>
    <w:rsid w:val="00EF37BC"/>
    <w:rsid w:val="00EF4369"/>
    <w:rsid w:val="00EF47DA"/>
    <w:rsid w:val="00EF55EB"/>
    <w:rsid w:val="00F00B3F"/>
    <w:rsid w:val="00F00DCC"/>
    <w:rsid w:val="00F0156F"/>
    <w:rsid w:val="00F01ACB"/>
    <w:rsid w:val="00F03074"/>
    <w:rsid w:val="00F03CA3"/>
    <w:rsid w:val="00F040C5"/>
    <w:rsid w:val="00F05856"/>
    <w:rsid w:val="00F059BB"/>
    <w:rsid w:val="00F05AC8"/>
    <w:rsid w:val="00F05DC9"/>
    <w:rsid w:val="00F07167"/>
    <w:rsid w:val="00F072D8"/>
    <w:rsid w:val="00F07CE0"/>
    <w:rsid w:val="00F104E6"/>
    <w:rsid w:val="00F1147D"/>
    <w:rsid w:val="00F1153B"/>
    <w:rsid w:val="00F1203D"/>
    <w:rsid w:val="00F135C1"/>
    <w:rsid w:val="00F13D05"/>
    <w:rsid w:val="00F14E0D"/>
    <w:rsid w:val="00F1679D"/>
    <w:rsid w:val="00F1682C"/>
    <w:rsid w:val="00F200B9"/>
    <w:rsid w:val="00F20B91"/>
    <w:rsid w:val="00F20BEA"/>
    <w:rsid w:val="00F22C2F"/>
    <w:rsid w:val="00F23041"/>
    <w:rsid w:val="00F24351"/>
    <w:rsid w:val="00F24B8B"/>
    <w:rsid w:val="00F24C0E"/>
    <w:rsid w:val="00F24C4E"/>
    <w:rsid w:val="00F25B0A"/>
    <w:rsid w:val="00F25EC7"/>
    <w:rsid w:val="00F2656E"/>
    <w:rsid w:val="00F26C49"/>
    <w:rsid w:val="00F27257"/>
    <w:rsid w:val="00F30D2E"/>
    <w:rsid w:val="00F33F57"/>
    <w:rsid w:val="00F34472"/>
    <w:rsid w:val="00F34C6A"/>
    <w:rsid w:val="00F35516"/>
    <w:rsid w:val="00F35790"/>
    <w:rsid w:val="00F3598B"/>
    <w:rsid w:val="00F3625B"/>
    <w:rsid w:val="00F369F8"/>
    <w:rsid w:val="00F36FB1"/>
    <w:rsid w:val="00F37071"/>
    <w:rsid w:val="00F3766D"/>
    <w:rsid w:val="00F4136D"/>
    <w:rsid w:val="00F41871"/>
    <w:rsid w:val="00F4212E"/>
    <w:rsid w:val="00F42C20"/>
    <w:rsid w:val="00F42CD1"/>
    <w:rsid w:val="00F434BF"/>
    <w:rsid w:val="00F43E34"/>
    <w:rsid w:val="00F44E2B"/>
    <w:rsid w:val="00F461A8"/>
    <w:rsid w:val="00F46233"/>
    <w:rsid w:val="00F4784F"/>
    <w:rsid w:val="00F52056"/>
    <w:rsid w:val="00F521C4"/>
    <w:rsid w:val="00F52A43"/>
    <w:rsid w:val="00F5391D"/>
    <w:rsid w:val="00F54555"/>
    <w:rsid w:val="00F548A4"/>
    <w:rsid w:val="00F54B9D"/>
    <w:rsid w:val="00F552D1"/>
    <w:rsid w:val="00F55E2D"/>
    <w:rsid w:val="00F56685"/>
    <w:rsid w:val="00F57FA8"/>
    <w:rsid w:val="00F60752"/>
    <w:rsid w:val="00F6083D"/>
    <w:rsid w:val="00F60AD0"/>
    <w:rsid w:val="00F611B0"/>
    <w:rsid w:val="00F61330"/>
    <w:rsid w:val="00F618EF"/>
    <w:rsid w:val="00F61E39"/>
    <w:rsid w:val="00F61F33"/>
    <w:rsid w:val="00F621BA"/>
    <w:rsid w:val="00F64920"/>
    <w:rsid w:val="00F65582"/>
    <w:rsid w:val="00F65C15"/>
    <w:rsid w:val="00F66E75"/>
    <w:rsid w:val="00F6739C"/>
    <w:rsid w:val="00F679D4"/>
    <w:rsid w:val="00F70695"/>
    <w:rsid w:val="00F71EDB"/>
    <w:rsid w:val="00F73C6A"/>
    <w:rsid w:val="00F73E45"/>
    <w:rsid w:val="00F74C61"/>
    <w:rsid w:val="00F75EB3"/>
    <w:rsid w:val="00F77530"/>
    <w:rsid w:val="00F77DB0"/>
    <w:rsid w:val="00F77EB0"/>
    <w:rsid w:val="00F836EE"/>
    <w:rsid w:val="00F849E2"/>
    <w:rsid w:val="00F851F5"/>
    <w:rsid w:val="00F85AA8"/>
    <w:rsid w:val="00F86CF9"/>
    <w:rsid w:val="00F875E1"/>
    <w:rsid w:val="00F87CDD"/>
    <w:rsid w:val="00F87D8B"/>
    <w:rsid w:val="00F900B5"/>
    <w:rsid w:val="00F90305"/>
    <w:rsid w:val="00F90EB6"/>
    <w:rsid w:val="00F9169C"/>
    <w:rsid w:val="00F91D53"/>
    <w:rsid w:val="00F92818"/>
    <w:rsid w:val="00F933F0"/>
    <w:rsid w:val="00F93B24"/>
    <w:rsid w:val="00F94715"/>
    <w:rsid w:val="00F94BAD"/>
    <w:rsid w:val="00F956D1"/>
    <w:rsid w:val="00F964DB"/>
    <w:rsid w:val="00F96819"/>
    <w:rsid w:val="00F96912"/>
    <w:rsid w:val="00F96B02"/>
    <w:rsid w:val="00F97E86"/>
    <w:rsid w:val="00FA07ED"/>
    <w:rsid w:val="00FA0BE9"/>
    <w:rsid w:val="00FA2084"/>
    <w:rsid w:val="00FA3356"/>
    <w:rsid w:val="00FA392B"/>
    <w:rsid w:val="00FA4718"/>
    <w:rsid w:val="00FA4A05"/>
    <w:rsid w:val="00FA4B45"/>
    <w:rsid w:val="00FA5721"/>
    <w:rsid w:val="00FA5EE4"/>
    <w:rsid w:val="00FA7F3D"/>
    <w:rsid w:val="00FB0DBF"/>
    <w:rsid w:val="00FB1CFA"/>
    <w:rsid w:val="00FB24A7"/>
    <w:rsid w:val="00FB3F36"/>
    <w:rsid w:val="00FB50D8"/>
    <w:rsid w:val="00FC051F"/>
    <w:rsid w:val="00FC06FF"/>
    <w:rsid w:val="00FC1993"/>
    <w:rsid w:val="00FC2074"/>
    <w:rsid w:val="00FC3631"/>
    <w:rsid w:val="00FC432C"/>
    <w:rsid w:val="00FC6538"/>
    <w:rsid w:val="00FC6CCA"/>
    <w:rsid w:val="00FC71BD"/>
    <w:rsid w:val="00FD0694"/>
    <w:rsid w:val="00FD0869"/>
    <w:rsid w:val="00FD0F60"/>
    <w:rsid w:val="00FD1CF8"/>
    <w:rsid w:val="00FD1E2E"/>
    <w:rsid w:val="00FD25BE"/>
    <w:rsid w:val="00FD2E70"/>
    <w:rsid w:val="00FD667E"/>
    <w:rsid w:val="00FD7AA7"/>
    <w:rsid w:val="00FE0BB2"/>
    <w:rsid w:val="00FE5A0A"/>
    <w:rsid w:val="00FE62DC"/>
    <w:rsid w:val="00FE65AF"/>
    <w:rsid w:val="00FE710B"/>
    <w:rsid w:val="00FF00C2"/>
    <w:rsid w:val="00FF1009"/>
    <w:rsid w:val="00FF111E"/>
    <w:rsid w:val="00FF1FCB"/>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9EE"/>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rFonts w:ascii="Times New Roman" w:hAnsi="Times New Roman"/>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CE164-B3F8-487F-BB6C-E69D97E92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7</Pages>
  <Words>3034</Words>
  <Characters>17297</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20291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165</cp:revision>
  <cp:lastPrinted>2023-08-07T11:21:00Z</cp:lastPrinted>
  <dcterms:created xsi:type="dcterms:W3CDTF">2024-02-18T09:16:00Z</dcterms:created>
  <dcterms:modified xsi:type="dcterms:W3CDTF">2024-02-19T16:32:00Z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